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1" w14:textId="57D4A8F5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A0648A" w:rsidRPr="00292FAC">
        <w:rPr>
          <w:rFonts w:eastAsia="Calibri"/>
          <w:sz w:val="20"/>
          <w:szCs w:val="20"/>
        </w:rPr>
        <w:t>members</w:t>
      </w:r>
    </w:p>
    <w:p w14:paraId="62473DC3" w14:textId="27F236A1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511174">
        <w:rPr>
          <w:rFonts w:eastAsia="Calibri"/>
          <w:sz w:val="20"/>
          <w:szCs w:val="20"/>
        </w:rPr>
        <w:t>Mark Murphy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260C0B02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856F3A">
        <w:rPr>
          <w:rFonts w:eastAsia="Calibri"/>
          <w:sz w:val="20"/>
          <w:szCs w:val="20"/>
        </w:rPr>
        <w:t>October</w:t>
      </w:r>
      <w:r w:rsidR="00745AB1">
        <w:rPr>
          <w:rFonts w:eastAsia="Calibri"/>
          <w:sz w:val="20"/>
          <w:szCs w:val="20"/>
        </w:rPr>
        <w:t xml:space="preserve"> </w:t>
      </w:r>
      <w:r w:rsidR="005F4FDF">
        <w:rPr>
          <w:rFonts w:eastAsia="Calibri"/>
          <w:sz w:val="20"/>
          <w:szCs w:val="20"/>
        </w:rPr>
        <w:t>1</w:t>
      </w:r>
      <w:r w:rsidR="00856F3A">
        <w:rPr>
          <w:rFonts w:eastAsia="Calibri"/>
          <w:sz w:val="20"/>
          <w:szCs w:val="20"/>
        </w:rPr>
        <w:t>4</w:t>
      </w:r>
      <w:r w:rsidR="00745AB1">
        <w:rPr>
          <w:rFonts w:eastAsia="Calibri"/>
          <w:sz w:val="20"/>
          <w:szCs w:val="20"/>
        </w:rPr>
        <w:t>th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78A16F77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>Staff Senate</w:t>
      </w:r>
      <w:r w:rsidR="00397D4B" w:rsidRPr="00292FAC">
        <w:rPr>
          <w:rFonts w:eastAsia="Calibri"/>
          <w:sz w:val="20"/>
          <w:szCs w:val="20"/>
        </w:rPr>
        <w:t xml:space="preserve"> </w:t>
      </w:r>
      <w:r w:rsidR="00856F3A">
        <w:rPr>
          <w:rFonts w:eastAsia="Calibri"/>
          <w:sz w:val="20"/>
          <w:szCs w:val="20"/>
        </w:rPr>
        <w:t>October 19th</w:t>
      </w:r>
      <w:r w:rsidR="002C205D">
        <w:rPr>
          <w:rFonts w:eastAsia="Calibri"/>
          <w:sz w:val="20"/>
          <w:szCs w:val="20"/>
        </w:rPr>
        <w:t>, 2022</w:t>
      </w:r>
      <w:r w:rsidR="00745AB1">
        <w:rPr>
          <w:rFonts w:eastAsia="Calibri"/>
          <w:sz w:val="20"/>
          <w:szCs w:val="20"/>
        </w:rPr>
        <w:t>, 2:00 pm B</w:t>
      </w:r>
      <w:r w:rsidR="002C205D">
        <w:rPr>
          <w:rFonts w:eastAsia="Calibri"/>
          <w:sz w:val="20"/>
          <w:szCs w:val="20"/>
        </w:rPr>
        <w:t xml:space="preserve">RN </w:t>
      </w:r>
      <w:r w:rsidR="00745AB1">
        <w:rPr>
          <w:rFonts w:eastAsia="Calibri"/>
          <w:sz w:val="20"/>
          <w:szCs w:val="20"/>
        </w:rPr>
        <w:t>500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7EDBCBCD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Opening Prayer </w:t>
      </w:r>
      <w:r w:rsidR="0014029A" w:rsidRPr="00292FAC">
        <w:rPr>
          <w:sz w:val="20"/>
          <w:szCs w:val="20"/>
        </w:rPr>
        <w:t>–</w:t>
      </w:r>
      <w:r w:rsidR="002A56A1">
        <w:rPr>
          <w:sz w:val="20"/>
          <w:szCs w:val="20"/>
        </w:rPr>
        <w:t xml:space="preserve"> </w:t>
      </w:r>
      <w:r w:rsidR="00856F3A">
        <w:rPr>
          <w:sz w:val="20"/>
          <w:szCs w:val="20"/>
        </w:rPr>
        <w:t>Andrea Malia</w:t>
      </w:r>
    </w:p>
    <w:p w14:paraId="3B94A661" w14:textId="77777777" w:rsidR="00F300A2" w:rsidRPr="00292FAC" w:rsidRDefault="009D3DA7" w:rsidP="007A574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>Land Acknowledgement Statement</w:t>
      </w:r>
      <w:r w:rsidR="007A574F" w:rsidRPr="00292FAC">
        <w:rPr>
          <w:sz w:val="20"/>
          <w:szCs w:val="20"/>
        </w:rPr>
        <w:t xml:space="preserve">: </w:t>
      </w:r>
    </w:p>
    <w:p w14:paraId="1032EB05" w14:textId="41F37B01" w:rsidR="009D3DA7" w:rsidRPr="00292FAC" w:rsidRDefault="007A574F" w:rsidP="0083570B">
      <w:pPr>
        <w:pStyle w:val="NoSpacing"/>
        <w:ind w:left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the Susquehannocks.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292FAC" w:rsidRDefault="3FDB8DCB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Volunteer for Next Month’s Prayer </w:t>
      </w:r>
    </w:p>
    <w:p w14:paraId="58AC84E9" w14:textId="4E8A8B9B" w:rsidR="00C234E9" w:rsidRPr="00C234E9" w:rsidRDefault="3FDB8DCB" w:rsidP="00FC41F5">
      <w:pPr>
        <w:pStyle w:val="NoSpacing"/>
        <w:numPr>
          <w:ilvl w:val="0"/>
          <w:numId w:val="19"/>
        </w:numPr>
        <w:rPr>
          <w:rFonts w:eastAsia="Calibri"/>
          <w:sz w:val="20"/>
          <w:szCs w:val="20"/>
        </w:rPr>
      </w:pPr>
      <w:r w:rsidRPr="00C234E9">
        <w:rPr>
          <w:sz w:val="20"/>
          <w:szCs w:val="20"/>
        </w:rPr>
        <w:t>Quorum C</w:t>
      </w:r>
      <w:r w:rsidR="00602FBD" w:rsidRPr="00C234E9">
        <w:rPr>
          <w:sz w:val="20"/>
          <w:szCs w:val="20"/>
        </w:rPr>
        <w:t>heck</w:t>
      </w:r>
      <w:r w:rsidR="004E3821">
        <w:rPr>
          <w:sz w:val="20"/>
          <w:szCs w:val="20"/>
        </w:rPr>
        <w:t xml:space="preserve">, 14 senators including 4 from each </w:t>
      </w:r>
      <w:r w:rsidR="002C205D">
        <w:rPr>
          <w:sz w:val="20"/>
          <w:szCs w:val="20"/>
        </w:rPr>
        <w:t>constituency, alternate</w:t>
      </w:r>
      <w:r w:rsidR="00EB4A62">
        <w:rPr>
          <w:sz w:val="20"/>
          <w:szCs w:val="20"/>
        </w:rPr>
        <w:t xml:space="preserve"> quorum at least 18 senators including a minimum of 2 from each constituency.</w:t>
      </w:r>
    </w:p>
    <w:p w14:paraId="0DE902A9" w14:textId="77777777" w:rsidR="00C234E9" w:rsidRDefault="00C234E9" w:rsidP="00C234E9">
      <w:pPr>
        <w:pStyle w:val="NoSpacing"/>
        <w:rPr>
          <w:rFonts w:eastAsia="Calibri"/>
          <w:sz w:val="20"/>
          <w:szCs w:val="20"/>
        </w:rPr>
      </w:pPr>
    </w:p>
    <w:p w14:paraId="326C1C87" w14:textId="306CD490" w:rsidR="00DE1A7C" w:rsidRDefault="002E66F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  <w:r w:rsidRPr="00C234E9">
        <w:rPr>
          <w:rFonts w:eastAsia="Calibri"/>
          <w:color w:val="1F4E79" w:themeColor="accent1" w:themeShade="80"/>
          <w:sz w:val="20"/>
          <w:szCs w:val="20"/>
        </w:rPr>
        <w:t>Review/</w:t>
      </w:r>
      <w:r w:rsidR="00DF1199" w:rsidRPr="00C234E9">
        <w:rPr>
          <w:rFonts w:eastAsia="Calibri"/>
          <w:color w:val="1F4E79" w:themeColor="accent1" w:themeShade="80"/>
          <w:sz w:val="20"/>
          <w:szCs w:val="20"/>
        </w:rPr>
        <w:t>Motion to Accept Previous Month’s Minutes</w:t>
      </w:r>
      <w:r w:rsidR="002630F4" w:rsidRPr="00C234E9">
        <w:rPr>
          <w:rFonts w:eastAsia="Calibri"/>
          <w:color w:val="1F4E79" w:themeColor="accent1" w:themeShade="80"/>
          <w:sz w:val="20"/>
          <w:szCs w:val="20"/>
        </w:rPr>
        <w:t xml:space="preserve"> </w:t>
      </w:r>
    </w:p>
    <w:p w14:paraId="6166AD74" w14:textId="77777777" w:rsidR="00D22F1A" w:rsidRDefault="002E66F9" w:rsidP="00D22F1A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4CF60AF7" w14:textId="77777777" w:rsidR="00D22F1A" w:rsidRDefault="00D22F1A" w:rsidP="00D22F1A">
      <w:pPr>
        <w:pStyle w:val="Heading3"/>
        <w:spacing w:line="240" w:lineRule="auto"/>
        <w:rPr>
          <w:rFonts w:eastAsia="Calibri" w:cstheme="majorHAnsi"/>
          <w:color w:val="2F5496" w:themeColor="accent5" w:themeShade="BF"/>
          <w:sz w:val="20"/>
          <w:szCs w:val="20"/>
        </w:rPr>
      </w:pPr>
    </w:p>
    <w:p w14:paraId="19AF7BBF" w14:textId="160F9048" w:rsidR="00856F3A" w:rsidRDefault="0046608D" w:rsidP="00D22F1A">
      <w:pPr>
        <w:pStyle w:val="Heading3"/>
        <w:spacing w:line="240" w:lineRule="auto"/>
        <w:rPr>
          <w:rFonts w:eastAsia="Calibri" w:cstheme="majorHAnsi"/>
          <w:color w:val="2F5496" w:themeColor="accent5" w:themeShade="BF"/>
          <w:sz w:val="20"/>
          <w:szCs w:val="20"/>
        </w:rPr>
      </w:pPr>
      <w:r w:rsidRPr="00747ADA">
        <w:rPr>
          <w:rFonts w:eastAsia="Calibri" w:cstheme="majorHAnsi"/>
          <w:color w:val="2F5496" w:themeColor="accent5" w:themeShade="BF"/>
          <w:sz w:val="20"/>
          <w:szCs w:val="20"/>
        </w:rPr>
        <w:t>Guest Introduction:</w:t>
      </w:r>
      <w:r w:rsidR="00747ADA" w:rsidRPr="00747ADA">
        <w:rPr>
          <w:rFonts w:eastAsia="Calibri" w:cstheme="majorHAnsi"/>
          <w:color w:val="2F5496" w:themeColor="accent5" w:themeShade="BF"/>
          <w:sz w:val="20"/>
          <w:szCs w:val="20"/>
        </w:rPr>
        <w:t xml:space="preserve"> - </w:t>
      </w:r>
      <w:r w:rsidR="00856F3A">
        <w:rPr>
          <w:rFonts w:eastAsia="Calibri" w:cstheme="majorHAnsi"/>
          <w:color w:val="2F5496" w:themeColor="accent5" w:themeShade="BF"/>
          <w:sz w:val="20"/>
          <w:szCs w:val="20"/>
        </w:rPr>
        <w:t>Shannon Zottola, VP Enrollment Management</w:t>
      </w:r>
    </w:p>
    <w:p w14:paraId="6E1ED8DE" w14:textId="77777777" w:rsidR="00D22F1A" w:rsidRPr="00D22F1A" w:rsidRDefault="00D22F1A" w:rsidP="00D22F1A"/>
    <w:p w14:paraId="32AE71DA" w14:textId="77777777" w:rsidR="00D22F1A" w:rsidRDefault="17979353" w:rsidP="00D22F1A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1EE48CE6" w14:textId="77777777" w:rsidR="00D22F1A" w:rsidRDefault="00D22F1A" w:rsidP="00D22F1A">
      <w:pPr>
        <w:pStyle w:val="Heading3"/>
        <w:spacing w:line="240" w:lineRule="auto"/>
        <w:rPr>
          <w:rFonts w:eastAsia="Calibri" w:cstheme="majorHAnsi"/>
          <w:color w:val="2F5496" w:themeColor="accent5" w:themeShade="BF"/>
          <w:sz w:val="20"/>
          <w:szCs w:val="20"/>
        </w:rPr>
      </w:pPr>
    </w:p>
    <w:p w14:paraId="01DD0CAD" w14:textId="77777777" w:rsidR="00D22F1A" w:rsidRDefault="00EE0A6E" w:rsidP="00F04F1C">
      <w:pPr>
        <w:pStyle w:val="Heading3"/>
        <w:spacing w:line="240" w:lineRule="auto"/>
        <w:rPr>
          <w:rFonts w:eastAsia="Calibri" w:cstheme="majorHAnsi"/>
          <w:color w:val="2F5496" w:themeColor="accent5" w:themeShade="BF"/>
          <w:sz w:val="20"/>
          <w:szCs w:val="20"/>
        </w:rPr>
      </w:pPr>
      <w:r w:rsidRPr="00747ADA">
        <w:rPr>
          <w:rFonts w:eastAsia="Calibri" w:cstheme="majorHAnsi"/>
          <w:color w:val="2F5496" w:themeColor="accent5" w:themeShade="BF"/>
          <w:sz w:val="20"/>
          <w:szCs w:val="20"/>
        </w:rPr>
        <w:t xml:space="preserve">Guest </w:t>
      </w:r>
      <w:r w:rsidR="00B140E1" w:rsidRPr="00747ADA">
        <w:rPr>
          <w:rFonts w:eastAsia="Calibri" w:cstheme="majorHAnsi"/>
          <w:color w:val="2F5496" w:themeColor="accent5" w:themeShade="BF"/>
          <w:sz w:val="20"/>
          <w:szCs w:val="20"/>
        </w:rPr>
        <w:t>Presenter: -</w:t>
      </w:r>
      <w:r w:rsidRPr="00747ADA">
        <w:rPr>
          <w:rFonts w:eastAsia="Calibri" w:cstheme="majorHAnsi"/>
          <w:color w:val="2F5496" w:themeColor="accent5" w:themeShade="BF"/>
          <w:sz w:val="20"/>
          <w:szCs w:val="20"/>
        </w:rPr>
        <w:t xml:space="preserve"> </w:t>
      </w:r>
      <w:r w:rsidR="00856F3A">
        <w:rPr>
          <w:rFonts w:eastAsia="Calibri" w:cstheme="majorHAnsi"/>
          <w:color w:val="2F5496" w:themeColor="accent5" w:themeShade="BF"/>
          <w:sz w:val="20"/>
          <w:szCs w:val="20"/>
        </w:rPr>
        <w:t>Edward Steinmetz, Sr. VP for Finance and Administration</w:t>
      </w:r>
    </w:p>
    <w:p w14:paraId="4EED1D9B" w14:textId="77777777" w:rsidR="00D22F1A" w:rsidRDefault="00D22F1A" w:rsidP="00F04F1C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183BF32F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46DEC03A" w14:textId="70A38B3D" w:rsidR="005F4FDF" w:rsidRDefault="00856F3A" w:rsidP="00856F3A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0" w:name="_Hlk57579485"/>
      <w:r>
        <w:rPr>
          <w:sz w:val="20"/>
          <w:szCs w:val="20"/>
        </w:rPr>
        <w:t>Updates from the UPC, UGC, and Calendar Committee</w:t>
      </w:r>
    </w:p>
    <w:p w14:paraId="4D2188FD" w14:textId="15EC6E86" w:rsidR="00856F3A" w:rsidRPr="00856F3A" w:rsidRDefault="00856F3A" w:rsidP="00856F3A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Board of Trustee summary from Fr. Marina</w:t>
      </w:r>
    </w:p>
    <w:bookmarkEnd w:id="0"/>
    <w:p w14:paraId="5DD8F798" w14:textId="58081FA2" w:rsidR="00666578" w:rsidRPr="00AC58EB" w:rsidRDefault="00DF1199" w:rsidP="00AC58EB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8207AF5" w14:textId="4F0BF375" w:rsidR="00DB4686" w:rsidRPr="00AC58EB" w:rsidRDefault="00DB4686" w:rsidP="00AC58EB">
      <w:pPr>
        <w:spacing w:line="240" w:lineRule="auto"/>
        <w:rPr>
          <w:rFonts w:eastAsia="Calibri"/>
          <w:sz w:val="20"/>
          <w:szCs w:val="20"/>
        </w:rPr>
      </w:pPr>
    </w:p>
    <w:p w14:paraId="675131BF" w14:textId="26B87D15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6EF283F3" w14:textId="5BD84DB3" w:rsidR="00AC58EB" w:rsidRPr="00AC58EB" w:rsidRDefault="00745AB1" w:rsidP="00AC58EB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Trustee committee</w:t>
      </w:r>
      <w:r w:rsidR="00AC58EB">
        <w:rPr>
          <w:sz w:val="20"/>
          <w:szCs w:val="20"/>
        </w:rPr>
        <w:t>, Education Lucia Grissinger and Enrollment Management Rose Ann Jubinski</w:t>
      </w:r>
    </w:p>
    <w:p w14:paraId="7B73FD78" w14:textId="367FF877" w:rsidR="00AC58EB" w:rsidRDefault="005F4FDF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5F4FDF">
        <w:rPr>
          <w:sz w:val="20"/>
          <w:szCs w:val="20"/>
        </w:rPr>
        <w:t>Council for Diversity and Inclusion</w:t>
      </w:r>
    </w:p>
    <w:p w14:paraId="0D8E2AF9" w14:textId="19AFBEB4" w:rsidR="002A56A1" w:rsidRPr="002A56A1" w:rsidRDefault="005F4FDF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rFonts w:ascii="Garamond" w:hAnsi="Garamond"/>
        </w:rPr>
        <w:t>Flag Lowering Policy and its application</w:t>
      </w:r>
    </w:p>
    <w:p w14:paraId="14BCDD13" w14:textId="77777777" w:rsidR="00835EB2" w:rsidRPr="00835EB2" w:rsidRDefault="002A56A1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rFonts w:ascii="Garamond" w:hAnsi="Garamond"/>
        </w:rPr>
        <w:t xml:space="preserve">Discuss </w:t>
      </w:r>
      <w:r w:rsidR="005F4FDF">
        <w:rPr>
          <w:rFonts w:ascii="Garamond" w:hAnsi="Garamond"/>
        </w:rPr>
        <w:t>reviewing and suggesting updating</w:t>
      </w:r>
      <w:r>
        <w:rPr>
          <w:rFonts w:ascii="Garamond" w:hAnsi="Garamond"/>
        </w:rPr>
        <w:t xml:space="preserve"> search committee make-up.</w:t>
      </w:r>
    </w:p>
    <w:p w14:paraId="6EDB2D55" w14:textId="77777777" w:rsidR="00D22F1A" w:rsidRPr="00D22F1A" w:rsidRDefault="00D22F1A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rFonts w:ascii="Garamond" w:hAnsi="Garamond"/>
        </w:rPr>
        <w:t>Suggest Human Resources offer an information session on the Compensation Plan.</w:t>
      </w:r>
    </w:p>
    <w:p w14:paraId="2853179D" w14:textId="4B9A2983" w:rsidR="00511174" w:rsidRPr="00745AB1" w:rsidRDefault="00D22F1A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rFonts w:ascii="Garamond" w:hAnsi="Garamond"/>
        </w:rPr>
        <w:t>Maternity, Family, Paternal leave discussion.</w:t>
      </w:r>
      <w:r w:rsidR="00511174" w:rsidRPr="00745AB1">
        <w:rPr>
          <w:rFonts w:ascii="Garamond" w:hAnsi="Garamond"/>
        </w:rPr>
        <w:tab/>
      </w: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67D48B8E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  <w:r w:rsidR="00B27DF4">
        <w:rPr>
          <w:rFonts w:ascii="Calibri" w:eastAsia="Calibri" w:hAnsi="Calibri" w:cs="Calibri"/>
          <w:sz w:val="20"/>
          <w:szCs w:val="20"/>
        </w:rPr>
        <w:t>Amy Black and Mike Ritterbeck</w:t>
      </w:r>
    </w:p>
    <w:p w14:paraId="313804BE" w14:textId="3F75AFAD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DB4686">
        <w:rPr>
          <w:rFonts w:ascii="Calibri" w:eastAsia="Calibri" w:hAnsi="Calibri" w:cs="Calibri"/>
          <w:sz w:val="20"/>
          <w:szCs w:val="20"/>
        </w:rPr>
        <w:t xml:space="preserve">Kristi Klien </w:t>
      </w:r>
      <w:r w:rsidR="00B140E1">
        <w:rPr>
          <w:rFonts w:ascii="Calibri" w:eastAsia="Calibri" w:hAnsi="Calibri" w:cs="Calibri"/>
          <w:sz w:val="20"/>
          <w:szCs w:val="20"/>
        </w:rPr>
        <w:t xml:space="preserve">and </w:t>
      </w:r>
      <w:r w:rsidR="00B140E1" w:rsidRPr="00292FAC">
        <w:rPr>
          <w:rFonts w:ascii="Calibri" w:eastAsia="Calibri" w:hAnsi="Calibri" w:cs="Calibri"/>
          <w:sz w:val="20"/>
          <w:szCs w:val="20"/>
        </w:rPr>
        <w:t>Rose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Ann Jubinski</w:t>
      </w:r>
    </w:p>
    <w:p w14:paraId="786FA32E" w14:textId="741126DD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230EA4AE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  <w:r w:rsidR="00B27DF4">
        <w:rPr>
          <w:rFonts w:ascii="Calibri" w:eastAsia="Calibri" w:hAnsi="Calibri" w:cs="Calibri"/>
          <w:sz w:val="20"/>
          <w:szCs w:val="20"/>
        </w:rPr>
        <w:t xml:space="preserve"> and Kelly Cook</w:t>
      </w:r>
    </w:p>
    <w:p w14:paraId="3D5D21A0" w14:textId="1429B860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B27DF4">
        <w:rPr>
          <w:rFonts w:ascii="Calibri" w:eastAsia="Calibri" w:hAnsi="Calibri" w:cs="Calibri"/>
          <w:sz w:val="20"/>
          <w:szCs w:val="20"/>
        </w:rPr>
        <w:t>Traci Venni</w:t>
      </w:r>
      <w:r w:rsidR="00AC58EB">
        <w:rPr>
          <w:rFonts w:ascii="Calibri" w:eastAsia="Calibri" w:hAnsi="Calibri" w:cs="Calibri"/>
          <w:sz w:val="20"/>
          <w:szCs w:val="20"/>
        </w:rPr>
        <w:t>e</w:t>
      </w:r>
      <w:r w:rsidR="00B27DF4">
        <w:rPr>
          <w:rFonts w:ascii="Calibri" w:eastAsia="Calibri" w:hAnsi="Calibri" w:cs="Calibri"/>
          <w:sz w:val="20"/>
          <w:szCs w:val="20"/>
        </w:rPr>
        <w:t xml:space="preserve"> and Geri Barber</w:t>
      </w:r>
    </w:p>
    <w:p w14:paraId="5CC8F879" w14:textId="61FD5FF5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B27DF4">
        <w:rPr>
          <w:rFonts w:ascii="Calibri" w:eastAsia="Calibri" w:hAnsi="Calibri" w:cs="Calibri"/>
          <w:sz w:val="20"/>
          <w:szCs w:val="20"/>
        </w:rPr>
        <w:t>Andrea Malia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and </w:t>
      </w:r>
      <w:r w:rsidR="00B27DF4">
        <w:rPr>
          <w:rFonts w:ascii="Calibri" w:eastAsia="Calibri" w:hAnsi="Calibri" w:cs="Calibri"/>
          <w:sz w:val="20"/>
          <w:szCs w:val="20"/>
        </w:rPr>
        <w:t>Ber</w:t>
      </w:r>
      <w:r w:rsidR="00AC58EB">
        <w:rPr>
          <w:rFonts w:ascii="Calibri" w:eastAsia="Calibri" w:hAnsi="Calibri" w:cs="Calibri"/>
          <w:sz w:val="20"/>
          <w:szCs w:val="20"/>
        </w:rPr>
        <w:t>nie Krzan</w:t>
      </w:r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6409A718" w14:textId="46F20FB7" w:rsidR="00C04DB8" w:rsidRDefault="00C04DB8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292FAC">
        <w:rPr>
          <w:sz w:val="20"/>
          <w:szCs w:val="20"/>
        </w:rPr>
        <w:t>Assessment</w:t>
      </w:r>
      <w:r w:rsidR="002C61CF">
        <w:rPr>
          <w:sz w:val="20"/>
          <w:szCs w:val="20"/>
        </w:rPr>
        <w:t xml:space="preserve"> -Geri Barber</w:t>
      </w:r>
    </w:p>
    <w:p w14:paraId="4F51ABAF" w14:textId="1840D5ED" w:rsidR="00B27DF4" w:rsidRPr="00292FAC" w:rsidRDefault="00B27DF4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Remote Work Policy Development</w:t>
      </w:r>
      <w:r w:rsidR="00E16652">
        <w:rPr>
          <w:sz w:val="20"/>
          <w:szCs w:val="20"/>
        </w:rPr>
        <w:t xml:space="preserve"> </w:t>
      </w:r>
      <w:r w:rsidR="00AC58EB">
        <w:rPr>
          <w:sz w:val="20"/>
          <w:szCs w:val="20"/>
        </w:rPr>
        <w:t>– Lynn Andres Chair, et. All co-chairs</w:t>
      </w:r>
    </w:p>
    <w:p w14:paraId="241158F3" w14:textId="69CDD543" w:rsidR="004F2D74" w:rsidRPr="00292FAC" w:rsidRDefault="00DF119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Items from the Floor</w:t>
      </w:r>
    </w:p>
    <w:p w14:paraId="778FA67E" w14:textId="77777777" w:rsidR="00DE1A7C" w:rsidRPr="00292FAC" w:rsidRDefault="00DE1A7C" w:rsidP="00131769">
      <w:pPr>
        <w:pStyle w:val="Heading3"/>
        <w:spacing w:line="240" w:lineRule="auto"/>
        <w:rPr>
          <w:sz w:val="20"/>
          <w:szCs w:val="20"/>
        </w:rPr>
      </w:pPr>
    </w:p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3884715">
    <w:abstractNumId w:val="8"/>
  </w:num>
  <w:num w:numId="2" w16cid:durableId="1645088155">
    <w:abstractNumId w:val="37"/>
  </w:num>
  <w:num w:numId="3" w16cid:durableId="268855432">
    <w:abstractNumId w:val="31"/>
  </w:num>
  <w:num w:numId="4" w16cid:durableId="1847789964">
    <w:abstractNumId w:val="13"/>
  </w:num>
  <w:num w:numId="5" w16cid:durableId="690108518">
    <w:abstractNumId w:val="4"/>
  </w:num>
  <w:num w:numId="6" w16cid:durableId="1540168414">
    <w:abstractNumId w:val="16"/>
  </w:num>
  <w:num w:numId="7" w16cid:durableId="1167021229">
    <w:abstractNumId w:val="28"/>
  </w:num>
  <w:num w:numId="8" w16cid:durableId="1807430989">
    <w:abstractNumId w:val="29"/>
  </w:num>
  <w:num w:numId="9" w16cid:durableId="1252354255">
    <w:abstractNumId w:val="35"/>
  </w:num>
  <w:num w:numId="10" w16cid:durableId="1925139382">
    <w:abstractNumId w:val="40"/>
  </w:num>
  <w:num w:numId="11" w16cid:durableId="833766890">
    <w:abstractNumId w:val="27"/>
  </w:num>
  <w:num w:numId="12" w16cid:durableId="233516876">
    <w:abstractNumId w:val="24"/>
  </w:num>
  <w:num w:numId="13" w16cid:durableId="390931313">
    <w:abstractNumId w:val="20"/>
  </w:num>
  <w:num w:numId="14" w16cid:durableId="1060522271">
    <w:abstractNumId w:val="22"/>
  </w:num>
  <w:num w:numId="15" w16cid:durableId="606890251">
    <w:abstractNumId w:val="9"/>
  </w:num>
  <w:num w:numId="16" w16cid:durableId="501555609">
    <w:abstractNumId w:val="34"/>
  </w:num>
  <w:num w:numId="17" w16cid:durableId="1570731390">
    <w:abstractNumId w:val="39"/>
  </w:num>
  <w:num w:numId="18" w16cid:durableId="1591087225">
    <w:abstractNumId w:val="18"/>
  </w:num>
  <w:num w:numId="19" w16cid:durableId="1371344513">
    <w:abstractNumId w:val="11"/>
  </w:num>
  <w:num w:numId="20" w16cid:durableId="1386640044">
    <w:abstractNumId w:val="1"/>
  </w:num>
  <w:num w:numId="21" w16cid:durableId="1496609258">
    <w:abstractNumId w:val="40"/>
  </w:num>
  <w:num w:numId="22" w16cid:durableId="1722318329">
    <w:abstractNumId w:val="10"/>
  </w:num>
  <w:num w:numId="23" w16cid:durableId="241573800">
    <w:abstractNumId w:val="15"/>
  </w:num>
  <w:num w:numId="24" w16cid:durableId="1874880206">
    <w:abstractNumId w:val="12"/>
  </w:num>
  <w:num w:numId="25" w16cid:durableId="1866213392">
    <w:abstractNumId w:val="33"/>
  </w:num>
  <w:num w:numId="26" w16cid:durableId="2032418553">
    <w:abstractNumId w:val="30"/>
  </w:num>
  <w:num w:numId="27" w16cid:durableId="226692861">
    <w:abstractNumId w:val="26"/>
  </w:num>
  <w:num w:numId="28" w16cid:durableId="124079040">
    <w:abstractNumId w:val="3"/>
  </w:num>
  <w:num w:numId="29" w16cid:durableId="859667290">
    <w:abstractNumId w:val="0"/>
  </w:num>
  <w:num w:numId="30" w16cid:durableId="1717390346">
    <w:abstractNumId w:val="26"/>
  </w:num>
  <w:num w:numId="31" w16cid:durableId="54283071">
    <w:abstractNumId w:val="38"/>
  </w:num>
  <w:num w:numId="32" w16cid:durableId="1594823619">
    <w:abstractNumId w:val="7"/>
  </w:num>
  <w:num w:numId="33" w16cid:durableId="1875192231">
    <w:abstractNumId w:val="21"/>
  </w:num>
  <w:num w:numId="34" w16cid:durableId="1242450261">
    <w:abstractNumId w:val="6"/>
  </w:num>
  <w:num w:numId="35" w16cid:durableId="149756620">
    <w:abstractNumId w:val="25"/>
  </w:num>
  <w:num w:numId="36" w16cid:durableId="1758791532">
    <w:abstractNumId w:val="2"/>
  </w:num>
  <w:num w:numId="37" w16cid:durableId="1372072024">
    <w:abstractNumId w:val="5"/>
  </w:num>
  <w:num w:numId="38" w16cid:durableId="1882598032">
    <w:abstractNumId w:val="36"/>
  </w:num>
  <w:num w:numId="39" w16cid:durableId="1672295478">
    <w:abstractNumId w:val="23"/>
  </w:num>
  <w:num w:numId="40" w16cid:durableId="824320030">
    <w:abstractNumId w:val="14"/>
  </w:num>
  <w:num w:numId="41" w16cid:durableId="782117994">
    <w:abstractNumId w:val="32"/>
  </w:num>
  <w:num w:numId="42" w16cid:durableId="703167488">
    <w:abstractNumId w:val="41"/>
  </w:num>
  <w:num w:numId="43" w16cid:durableId="1169636551">
    <w:abstractNumId w:val="17"/>
  </w:num>
  <w:num w:numId="44" w16cid:durableId="130234484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6DE9"/>
    <w:rsid w:val="00173267"/>
    <w:rsid w:val="00176CEF"/>
    <w:rsid w:val="00181131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278C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F2CF3"/>
    <w:rsid w:val="00B046BC"/>
    <w:rsid w:val="00B0514E"/>
    <w:rsid w:val="00B05A1E"/>
    <w:rsid w:val="00B11112"/>
    <w:rsid w:val="00B140E1"/>
    <w:rsid w:val="00B20163"/>
    <w:rsid w:val="00B27DF4"/>
    <w:rsid w:val="00B340D4"/>
    <w:rsid w:val="00B34323"/>
    <w:rsid w:val="00B35123"/>
    <w:rsid w:val="00B36AAB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16652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4A62"/>
    <w:rsid w:val="00EB6BCD"/>
    <w:rsid w:val="00EB75E0"/>
    <w:rsid w:val="00ED0898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0" ma:contentTypeDescription="Create a new document." ma:contentTypeScope="" ma:versionID="4b25b52ff071606d3d857805ab568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8318E-A4D7-4EFE-98DB-F77C5E2E265F}"/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5653E1-5725-4D3B-AC48-419328EA3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2022-09-13T19:30:00Z</cp:lastPrinted>
  <dcterms:created xsi:type="dcterms:W3CDTF">2022-10-17T12:57:00Z</dcterms:created>
  <dcterms:modified xsi:type="dcterms:W3CDTF">2022-10-17T12:57:00Z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</Properties>
</file>