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33CB42DA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bookmarkStart w:id="0" w:name="_GoBack"/>
      <w:bookmarkEnd w:id="0"/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A0648A" w:rsidRPr="00292FAC">
        <w:rPr>
          <w:rFonts w:eastAsia="Calibri"/>
          <w:sz w:val="20"/>
          <w:szCs w:val="20"/>
        </w:rPr>
        <w:t xml:space="preserve"> members</w:t>
      </w:r>
    </w:p>
    <w:p w14:paraId="62473DC3" w14:textId="0B2DBF55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A36322" w:rsidRPr="00292FAC">
        <w:rPr>
          <w:rFonts w:eastAsia="Calibri"/>
          <w:sz w:val="20"/>
          <w:szCs w:val="20"/>
        </w:rPr>
        <w:t>Gina Butler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17945AA9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C234E9">
        <w:rPr>
          <w:rFonts w:eastAsia="Calibri"/>
          <w:sz w:val="20"/>
          <w:szCs w:val="20"/>
        </w:rPr>
        <w:t>April 5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2C363160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 xml:space="preserve">Staff Senate </w:t>
      </w:r>
      <w:r w:rsidR="00C234E9">
        <w:rPr>
          <w:rFonts w:eastAsia="Calibri"/>
          <w:sz w:val="20"/>
          <w:szCs w:val="20"/>
        </w:rPr>
        <w:t>April</w:t>
      </w:r>
      <w:r w:rsidR="00397D4B" w:rsidRPr="00292FAC">
        <w:rPr>
          <w:rFonts w:eastAsia="Calibri"/>
          <w:sz w:val="20"/>
          <w:szCs w:val="20"/>
        </w:rPr>
        <w:t xml:space="preserve"> meeting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3610F2DD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Opening Prayer </w:t>
      </w:r>
      <w:r w:rsidR="0014029A" w:rsidRPr="00292FAC">
        <w:rPr>
          <w:sz w:val="20"/>
          <w:szCs w:val="20"/>
        </w:rPr>
        <w:t>–</w:t>
      </w:r>
      <w:r w:rsidR="00A36322" w:rsidRPr="00292FAC">
        <w:rPr>
          <w:sz w:val="20"/>
          <w:szCs w:val="20"/>
        </w:rPr>
        <w:t xml:space="preserve"> </w:t>
      </w:r>
      <w:r w:rsidR="00C234E9">
        <w:rPr>
          <w:sz w:val="20"/>
          <w:szCs w:val="20"/>
        </w:rPr>
        <w:t>Lynn Andres</w:t>
      </w:r>
    </w:p>
    <w:p w14:paraId="3B94A661" w14:textId="77777777" w:rsidR="00F300A2" w:rsidRPr="00292FAC" w:rsidRDefault="009D3DA7" w:rsidP="007A574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>Land Acknowledgement Statement</w:t>
      </w:r>
      <w:r w:rsidR="007A574F" w:rsidRPr="00292FAC">
        <w:rPr>
          <w:sz w:val="20"/>
          <w:szCs w:val="20"/>
        </w:rPr>
        <w:t xml:space="preserve">: </w:t>
      </w:r>
    </w:p>
    <w:p w14:paraId="1032EB05" w14:textId="41F37B01" w:rsidR="009D3DA7" w:rsidRPr="00292FAC" w:rsidRDefault="007A574F" w:rsidP="00161517">
      <w:pPr>
        <w:pStyle w:val="NoSpacing"/>
        <w:ind w:left="720" w:firstLine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 xml:space="preserve">and the </w:t>
      </w:r>
      <w:proofErr w:type="spellStart"/>
      <w:r w:rsidRPr="00292FAC">
        <w:rPr>
          <w:i/>
          <w:iCs/>
          <w:sz w:val="20"/>
          <w:szCs w:val="20"/>
        </w:rPr>
        <w:t>Susquehannocks</w:t>
      </w:r>
      <w:proofErr w:type="spellEnd"/>
      <w:r w:rsidRPr="00292FAC">
        <w:rPr>
          <w:i/>
          <w:iCs/>
          <w:sz w:val="20"/>
          <w:szCs w:val="20"/>
        </w:rPr>
        <w:t>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292FAC" w:rsidRDefault="3FDB8DCB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Volunteer for Next Month’s Prayer </w:t>
      </w:r>
    </w:p>
    <w:p w14:paraId="58AC84E9" w14:textId="77777777" w:rsidR="00C234E9" w:rsidRPr="00C234E9" w:rsidRDefault="3FDB8DCB" w:rsidP="00FC41F5">
      <w:pPr>
        <w:pStyle w:val="NoSpacing"/>
        <w:numPr>
          <w:ilvl w:val="0"/>
          <w:numId w:val="19"/>
        </w:numPr>
        <w:rPr>
          <w:rFonts w:eastAsia="Calibri"/>
          <w:sz w:val="20"/>
          <w:szCs w:val="20"/>
        </w:rPr>
      </w:pPr>
      <w:r w:rsidRPr="00C234E9">
        <w:rPr>
          <w:sz w:val="20"/>
          <w:szCs w:val="20"/>
        </w:rPr>
        <w:t>Quorum C</w:t>
      </w:r>
      <w:r w:rsidR="00602FBD" w:rsidRPr="00C234E9">
        <w:rPr>
          <w:sz w:val="20"/>
          <w:szCs w:val="20"/>
        </w:rPr>
        <w:t>heck</w:t>
      </w:r>
    </w:p>
    <w:p w14:paraId="0DE902A9" w14:textId="77777777" w:rsidR="00C234E9" w:rsidRDefault="00C234E9" w:rsidP="00C234E9">
      <w:pPr>
        <w:pStyle w:val="NoSpacing"/>
        <w:rPr>
          <w:rFonts w:eastAsia="Calibri"/>
          <w:sz w:val="20"/>
          <w:szCs w:val="20"/>
        </w:rPr>
      </w:pPr>
    </w:p>
    <w:p w14:paraId="326C1C87" w14:textId="306CD490" w:rsidR="00DE1A7C" w:rsidRDefault="002E66F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  <w:r w:rsidRPr="00C234E9">
        <w:rPr>
          <w:rFonts w:eastAsia="Calibri"/>
          <w:color w:val="1F4E79" w:themeColor="accent1" w:themeShade="80"/>
          <w:sz w:val="20"/>
          <w:szCs w:val="20"/>
        </w:rPr>
        <w:t>Review/</w:t>
      </w:r>
      <w:r w:rsidR="00DF1199" w:rsidRPr="00C234E9">
        <w:rPr>
          <w:rFonts w:eastAsia="Calibri"/>
          <w:color w:val="1F4E79" w:themeColor="accent1" w:themeShade="80"/>
          <w:sz w:val="20"/>
          <w:szCs w:val="20"/>
        </w:rPr>
        <w:t>Motion to Accept Previous Month’s Minutes</w:t>
      </w:r>
      <w:r w:rsidR="002630F4" w:rsidRPr="00C234E9">
        <w:rPr>
          <w:rFonts w:eastAsia="Calibri"/>
          <w:color w:val="1F4E79" w:themeColor="accent1" w:themeShade="80"/>
          <w:sz w:val="20"/>
          <w:szCs w:val="20"/>
        </w:rPr>
        <w:t xml:space="preserve"> </w:t>
      </w:r>
    </w:p>
    <w:p w14:paraId="5A237333" w14:textId="77777777" w:rsidR="00C234E9" w:rsidRPr="00C234E9" w:rsidRDefault="00C234E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</w:p>
    <w:p w14:paraId="11E33E95" w14:textId="75B4C164" w:rsidR="000F13F5" w:rsidRPr="00292FAC" w:rsidRDefault="002E66F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2FB5FE05" w14:textId="37F636A0" w:rsidR="00231868" w:rsidRPr="00292FAC" w:rsidRDefault="00DF6776" w:rsidP="00231868">
      <w:pPr>
        <w:pStyle w:val="Heading3"/>
        <w:spacing w:line="240" w:lineRule="auto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606853" w:rsidRPr="00292FAC">
        <w:rPr>
          <w:rFonts w:eastAsia="Calibri"/>
          <w:sz w:val="20"/>
          <w:szCs w:val="20"/>
        </w:rPr>
        <w:t xml:space="preserve">Guest(s) </w:t>
      </w:r>
      <w:r w:rsidR="005333F3" w:rsidRPr="00292FAC">
        <w:rPr>
          <w:rFonts w:eastAsia="Calibri"/>
          <w:sz w:val="20"/>
          <w:szCs w:val="20"/>
        </w:rPr>
        <w:t>–</w:t>
      </w:r>
      <w:r w:rsidR="00016F04" w:rsidRPr="00292FAC">
        <w:rPr>
          <w:rFonts w:eastAsia="Calibri"/>
          <w:sz w:val="20"/>
          <w:szCs w:val="20"/>
        </w:rPr>
        <w:t xml:space="preserve"> </w:t>
      </w:r>
      <w:r w:rsidR="00C234E9">
        <w:rPr>
          <w:rFonts w:eastAsia="Calibri"/>
          <w:sz w:val="20"/>
          <w:szCs w:val="20"/>
        </w:rPr>
        <w:t>n/a</w:t>
      </w:r>
    </w:p>
    <w:p w14:paraId="0A4E9570" w14:textId="77777777" w:rsidR="00DE1A7C" w:rsidRPr="00292FAC" w:rsidRDefault="00DE1A7C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67DF6228" w14:textId="2386ED69" w:rsidR="000A3D67" w:rsidRPr="00292FAC" w:rsidRDefault="17979353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1B04F005" w14:textId="660C2885" w:rsidR="00DE1A7C" w:rsidRDefault="00DE1A7C" w:rsidP="00EB75E0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71518148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66A10A7E" w14:textId="5CA37EBE" w:rsidR="00292FAC" w:rsidRDefault="00181505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1" w:name="_Hlk57579485"/>
      <w:r>
        <w:rPr>
          <w:sz w:val="20"/>
          <w:szCs w:val="20"/>
        </w:rPr>
        <w:t>IM Meeting (4/4)</w:t>
      </w:r>
    </w:p>
    <w:p w14:paraId="7D80EC9A" w14:textId="56248922" w:rsidR="00C234E9" w:rsidRDefault="00C234E9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UGC</w:t>
      </w:r>
      <w:r w:rsidR="002072D1">
        <w:rPr>
          <w:sz w:val="20"/>
          <w:szCs w:val="20"/>
        </w:rPr>
        <w:t xml:space="preserve"> (3/22)</w:t>
      </w:r>
    </w:p>
    <w:p w14:paraId="67E2D005" w14:textId="521CB60E" w:rsidR="00C234E9" w:rsidRDefault="002072D1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UPC (4/7)</w:t>
      </w:r>
    </w:p>
    <w:p w14:paraId="61F21543" w14:textId="7937476A" w:rsidR="002072D1" w:rsidRPr="00DF6776" w:rsidRDefault="002072D1" w:rsidP="00377ECB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DF6776">
        <w:rPr>
          <w:sz w:val="20"/>
          <w:szCs w:val="20"/>
        </w:rPr>
        <w:t>VPEM announcement</w:t>
      </w:r>
      <w:r w:rsidR="00DF6776" w:rsidRPr="00DF6776">
        <w:rPr>
          <w:sz w:val="20"/>
          <w:szCs w:val="20"/>
        </w:rPr>
        <w:t xml:space="preserve">; </w:t>
      </w:r>
      <w:r w:rsidRPr="00DF6776">
        <w:rPr>
          <w:sz w:val="20"/>
          <w:szCs w:val="20"/>
        </w:rPr>
        <w:t>VPMM</w:t>
      </w:r>
      <w:r w:rsidR="00DF6776">
        <w:rPr>
          <w:sz w:val="20"/>
          <w:szCs w:val="20"/>
        </w:rPr>
        <w:t xml:space="preserve"> </w:t>
      </w:r>
    </w:p>
    <w:bookmarkEnd w:id="1"/>
    <w:p w14:paraId="19F39D7D" w14:textId="781C42FC" w:rsidR="00B0514E" w:rsidRPr="00292FAC" w:rsidRDefault="00DF1199" w:rsidP="0085102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DD8F798" w14:textId="0988F86F" w:rsidR="00666578" w:rsidRPr="00292FAC" w:rsidRDefault="002072D1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Meet/Greet </w:t>
      </w:r>
      <w:r w:rsidR="00FF2B3A">
        <w:rPr>
          <w:rFonts w:eastAsia="Calibri"/>
          <w:sz w:val="20"/>
          <w:szCs w:val="20"/>
        </w:rPr>
        <w:t xml:space="preserve">and the Staff Senate </w:t>
      </w:r>
      <w:r>
        <w:rPr>
          <w:rFonts w:eastAsia="Calibri"/>
          <w:sz w:val="20"/>
          <w:szCs w:val="20"/>
        </w:rPr>
        <w:t>Election</w:t>
      </w:r>
    </w:p>
    <w:p w14:paraId="7B6BF6AF" w14:textId="10CD5326" w:rsidR="00292FAC" w:rsidRPr="00292FAC" w:rsidRDefault="002072D1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Roundtables:  Para/Prof. – 3/31; Clerical – 4/</w:t>
      </w:r>
      <w:proofErr w:type="gramStart"/>
      <w:r>
        <w:rPr>
          <w:rFonts w:eastAsia="Calibri"/>
          <w:sz w:val="20"/>
          <w:szCs w:val="20"/>
        </w:rPr>
        <w:t>12;  MTTP</w:t>
      </w:r>
      <w:proofErr w:type="gramEnd"/>
      <w:r>
        <w:rPr>
          <w:rFonts w:eastAsia="Calibri"/>
          <w:sz w:val="20"/>
          <w:szCs w:val="20"/>
        </w:rPr>
        <w:t xml:space="preserve"> - </w:t>
      </w:r>
    </w:p>
    <w:p w14:paraId="230E703B" w14:textId="69F875EA" w:rsidR="00292FAC" w:rsidRDefault="002072D1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Health Safety updates – changes as of 3/26</w:t>
      </w:r>
    </w:p>
    <w:p w14:paraId="4B72F071" w14:textId="1EB7AAE1" w:rsidR="002072D1" w:rsidRDefault="002072D1" w:rsidP="002072D1">
      <w:pPr>
        <w:pStyle w:val="ListParagraph"/>
        <w:numPr>
          <w:ilvl w:val="0"/>
          <w:numId w:val="38"/>
        </w:numPr>
        <w:rPr>
          <w:rFonts w:eastAsia="Calibri"/>
          <w:sz w:val="20"/>
          <w:szCs w:val="20"/>
        </w:rPr>
      </w:pPr>
      <w:r w:rsidRPr="002072D1">
        <w:rPr>
          <w:rFonts w:eastAsia="Calibri"/>
          <w:sz w:val="20"/>
          <w:szCs w:val="20"/>
        </w:rPr>
        <w:t>Spring Communication Symposium</w:t>
      </w:r>
    </w:p>
    <w:p w14:paraId="675131BF" w14:textId="1EF34033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657C2263" w14:textId="77777777" w:rsidR="004B53AB" w:rsidRDefault="002072D1" w:rsidP="004B53AB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Fundraiser: remainder of Gertrude Hawk candy </w:t>
      </w:r>
      <w:r w:rsidR="00181505">
        <w:rPr>
          <w:sz w:val="20"/>
          <w:szCs w:val="20"/>
        </w:rPr>
        <w:t>(</w:t>
      </w:r>
      <w:r>
        <w:rPr>
          <w:sz w:val="20"/>
          <w:szCs w:val="20"/>
        </w:rPr>
        <w:t xml:space="preserve">proceeds </w:t>
      </w:r>
      <w:r w:rsidR="00181505">
        <w:rPr>
          <w:sz w:val="20"/>
          <w:szCs w:val="20"/>
        </w:rPr>
        <w:t>to Ukraine war victims/children)</w:t>
      </w:r>
    </w:p>
    <w:p w14:paraId="5E2B06A9" w14:textId="0148EB6B" w:rsidR="004B53AB" w:rsidRPr="004B53AB" w:rsidRDefault="00181505" w:rsidP="004B53AB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4B53AB">
        <w:rPr>
          <w:sz w:val="20"/>
          <w:szCs w:val="20"/>
        </w:rPr>
        <w:t>Hybrid/Remote Work discussion</w:t>
      </w:r>
      <w:r w:rsidR="004B53AB" w:rsidRPr="004B53AB">
        <w:rPr>
          <w:sz w:val="20"/>
          <w:szCs w:val="20"/>
        </w:rPr>
        <w:t xml:space="preserve">: </w:t>
      </w:r>
    </w:p>
    <w:p w14:paraId="06F120FE" w14:textId="29A73311" w:rsidR="004B53AB" w:rsidRDefault="004B53AB" w:rsidP="004B53AB">
      <w:pPr>
        <w:pStyle w:val="ListParagraph"/>
        <w:numPr>
          <w:ilvl w:val="1"/>
          <w:numId w:val="38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Alternative Work Policy – who has used this?</w:t>
      </w:r>
    </w:p>
    <w:p w14:paraId="0E5ED1E5" w14:textId="24A18CD9" w:rsidR="00DF6776" w:rsidRDefault="00DF6776" w:rsidP="004B53AB">
      <w:pPr>
        <w:pStyle w:val="ListParagraph"/>
        <w:numPr>
          <w:ilvl w:val="1"/>
          <w:numId w:val="38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Remote work 2020-21 – debrief: what worked well? What didn’t? Why?</w:t>
      </w:r>
    </w:p>
    <w:p w14:paraId="350F8B9D" w14:textId="32455A55" w:rsidR="004B53AB" w:rsidRDefault="004B53AB" w:rsidP="004B53AB">
      <w:pPr>
        <w:pStyle w:val="ListParagraph"/>
        <w:numPr>
          <w:ilvl w:val="1"/>
          <w:numId w:val="38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Remote/Hybrid work – vision</w:t>
      </w:r>
      <w:r w:rsidR="00DF6776">
        <w:rPr>
          <w:rFonts w:eastAsia="Calibri"/>
          <w:sz w:val="20"/>
          <w:szCs w:val="20"/>
        </w:rPr>
        <w:t xml:space="preserve"> for possible policy? </w:t>
      </w: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35CA4E90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  <w:r w:rsidR="00851ED8" w:rsidRPr="00292FAC">
        <w:rPr>
          <w:rFonts w:ascii="Calibri" w:eastAsia="Calibri" w:hAnsi="Calibri" w:cs="Calibri"/>
          <w:sz w:val="20"/>
          <w:szCs w:val="20"/>
        </w:rPr>
        <w:t xml:space="preserve">Nick Truncale </w:t>
      </w:r>
      <w:r w:rsidR="00851029" w:rsidRPr="00292FAC">
        <w:rPr>
          <w:rFonts w:ascii="Calibri" w:eastAsia="Calibri" w:hAnsi="Calibri" w:cs="Calibri"/>
          <w:sz w:val="20"/>
          <w:szCs w:val="20"/>
        </w:rPr>
        <w:t>and Denise Kuzma</w:t>
      </w:r>
    </w:p>
    <w:p w14:paraId="313804BE" w14:textId="3C6F28FE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851ED8" w:rsidRPr="00292FAC">
        <w:rPr>
          <w:rFonts w:ascii="Calibri" w:eastAsia="Calibri" w:hAnsi="Calibri" w:cs="Calibri"/>
          <w:sz w:val="20"/>
          <w:szCs w:val="20"/>
        </w:rPr>
        <w:t>Amy Driscoll McNulty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and Rose Ann Jubinski</w:t>
      </w:r>
    </w:p>
    <w:p w14:paraId="786FA32E" w14:textId="5B1C6E32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58AD793D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and Ryan Puksta</w:t>
      </w:r>
    </w:p>
    <w:p w14:paraId="3D5D21A0" w14:textId="2901B239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851029" w:rsidRPr="00292FAC">
        <w:rPr>
          <w:rFonts w:ascii="Calibri" w:eastAsia="Calibri" w:hAnsi="Calibri" w:cs="Calibri"/>
          <w:sz w:val="20"/>
          <w:szCs w:val="20"/>
        </w:rPr>
        <w:t>Lynn Andres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and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Pauline Palko</w:t>
      </w:r>
    </w:p>
    <w:p w14:paraId="5CC8F879" w14:textId="2856C79A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7B02D8" w:rsidRPr="00292FAC">
        <w:rPr>
          <w:rFonts w:ascii="Calibri" w:eastAsia="Calibri" w:hAnsi="Calibri" w:cs="Calibri"/>
          <w:sz w:val="20"/>
          <w:szCs w:val="20"/>
        </w:rPr>
        <w:t>Lynn Andres and Donna Simpson</w:t>
      </w:r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241158F3" w14:textId="48DA00D7" w:rsidR="004F2D74" w:rsidRPr="00DF6776" w:rsidRDefault="00C04DB8" w:rsidP="00E05CD9">
      <w:pPr>
        <w:pStyle w:val="ListParagraph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DF6776">
        <w:rPr>
          <w:sz w:val="20"/>
          <w:szCs w:val="20"/>
        </w:rPr>
        <w:t>Assessment</w:t>
      </w:r>
    </w:p>
    <w:p w14:paraId="778FA67E" w14:textId="057FC43B" w:rsidR="00DE1A7C" w:rsidRDefault="00DF6776" w:rsidP="00131769">
      <w:pPr>
        <w:pStyle w:val="Heading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Items from the floor</w:t>
      </w:r>
    </w:p>
    <w:p w14:paraId="1197AD3B" w14:textId="77777777" w:rsidR="00DF6776" w:rsidRPr="00DF6776" w:rsidRDefault="00DF6776" w:rsidP="00DF6776"/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13"/>
  </w:num>
  <w:num w:numId="5">
    <w:abstractNumId w:val="4"/>
  </w:num>
  <w:num w:numId="6">
    <w:abstractNumId w:val="16"/>
  </w:num>
  <w:num w:numId="7">
    <w:abstractNumId w:val="26"/>
  </w:num>
  <w:num w:numId="8">
    <w:abstractNumId w:val="27"/>
  </w:num>
  <w:num w:numId="9">
    <w:abstractNumId w:val="33"/>
  </w:num>
  <w:num w:numId="10">
    <w:abstractNumId w:val="38"/>
  </w:num>
  <w:num w:numId="11">
    <w:abstractNumId w:val="25"/>
  </w:num>
  <w:num w:numId="12">
    <w:abstractNumId w:val="22"/>
  </w:num>
  <w:num w:numId="13">
    <w:abstractNumId w:val="18"/>
  </w:num>
  <w:num w:numId="14">
    <w:abstractNumId w:val="20"/>
  </w:num>
  <w:num w:numId="15">
    <w:abstractNumId w:val="9"/>
  </w:num>
  <w:num w:numId="16">
    <w:abstractNumId w:val="32"/>
  </w:num>
  <w:num w:numId="17">
    <w:abstractNumId w:val="37"/>
  </w:num>
  <w:num w:numId="18">
    <w:abstractNumId w:val="17"/>
  </w:num>
  <w:num w:numId="19">
    <w:abstractNumId w:val="11"/>
  </w:num>
  <w:num w:numId="20">
    <w:abstractNumId w:val="1"/>
  </w:num>
  <w:num w:numId="21">
    <w:abstractNumId w:val="38"/>
  </w:num>
  <w:num w:numId="22">
    <w:abstractNumId w:val="10"/>
  </w:num>
  <w:num w:numId="23">
    <w:abstractNumId w:val="15"/>
  </w:num>
  <w:num w:numId="24">
    <w:abstractNumId w:val="12"/>
  </w:num>
  <w:num w:numId="25">
    <w:abstractNumId w:val="31"/>
  </w:num>
  <w:num w:numId="26">
    <w:abstractNumId w:val="28"/>
  </w:num>
  <w:num w:numId="27">
    <w:abstractNumId w:val="24"/>
  </w:num>
  <w:num w:numId="28">
    <w:abstractNumId w:val="3"/>
  </w:num>
  <w:num w:numId="29">
    <w:abstractNumId w:val="0"/>
  </w:num>
  <w:num w:numId="30">
    <w:abstractNumId w:val="24"/>
  </w:num>
  <w:num w:numId="31">
    <w:abstractNumId w:val="36"/>
  </w:num>
  <w:num w:numId="32">
    <w:abstractNumId w:val="7"/>
  </w:num>
  <w:num w:numId="33">
    <w:abstractNumId w:val="19"/>
  </w:num>
  <w:num w:numId="34">
    <w:abstractNumId w:val="6"/>
  </w:num>
  <w:num w:numId="35">
    <w:abstractNumId w:val="23"/>
  </w:num>
  <w:num w:numId="36">
    <w:abstractNumId w:val="2"/>
  </w:num>
  <w:num w:numId="37">
    <w:abstractNumId w:val="5"/>
  </w:num>
  <w:num w:numId="38">
    <w:abstractNumId w:val="34"/>
  </w:num>
  <w:num w:numId="39">
    <w:abstractNumId w:val="21"/>
  </w:num>
  <w:num w:numId="40">
    <w:abstractNumId w:val="14"/>
  </w:num>
  <w:num w:numId="4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1517"/>
    <w:rsid w:val="00166DE9"/>
    <w:rsid w:val="00173267"/>
    <w:rsid w:val="00176CEF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3AB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0F26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6776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2B3A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744b113e-8fef-4fd1-97c1-805145fed393"/>
    <ds:schemaRef ds:uri="http://schemas.microsoft.com/office/2006/documentManagement/types"/>
    <ds:schemaRef ds:uri="http://purl.org/dc/elements/1.1/"/>
    <ds:schemaRef ds:uri="70ff6864-8f73-4f8f-96c8-9709fbe298b5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27B4D-5120-4B33-A9B8-B6CAE113D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DEE37-FAB2-43BB-82EF-A85D0CF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2022-01-03T21:53:00Z</cp:lastPrinted>
  <dcterms:created xsi:type="dcterms:W3CDTF">2022-04-14T13:03:00Z</dcterms:created>
  <dcterms:modified xsi:type="dcterms:W3CDTF">2022-04-14T13:03:00Z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