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B5DDE" w14:textId="77777777" w:rsidR="00553656" w:rsidRPr="00553656" w:rsidRDefault="00553656" w:rsidP="00553656">
      <w:pPr>
        <w:jc w:val="center"/>
        <w:rPr>
          <w:rFonts w:ascii="Arial" w:hAnsi="Arial" w:cs="Arial"/>
          <w:b/>
          <w:bCs/>
          <w:color w:val="7030A0"/>
          <w:sz w:val="24"/>
          <w:szCs w:val="24"/>
        </w:rPr>
      </w:pPr>
      <w:r w:rsidRPr="00553656">
        <w:rPr>
          <w:rFonts w:ascii="Arial" w:hAnsi="Arial" w:cs="Arial"/>
          <w:b/>
          <w:bCs/>
          <w:color w:val="7030A0"/>
          <w:sz w:val="24"/>
          <w:szCs w:val="24"/>
        </w:rPr>
        <w:t>IBC Incident Report Form</w:t>
      </w:r>
    </w:p>
    <w:p w14:paraId="0E5CFBFC" w14:textId="1CCB3C84" w:rsidR="00553656" w:rsidRDefault="00553656" w:rsidP="00553656">
      <w:pPr>
        <w:rPr>
          <w:rFonts w:ascii="Arial" w:hAnsi="Arial" w:cs="Arial"/>
          <w:sz w:val="20"/>
          <w:szCs w:val="20"/>
        </w:rPr>
      </w:pPr>
      <w:r w:rsidRPr="438AFA26">
        <w:rPr>
          <w:rFonts w:ascii="Arial" w:hAnsi="Arial" w:cs="Arial"/>
          <w:sz w:val="20"/>
          <w:szCs w:val="20"/>
        </w:rPr>
        <w:t>Please report incidents to the Institutional Biosafety Committee (IBC) within 24 hours. The PI is responsible for submitting reports for incidents that occur within their lab. Submit this form to</w:t>
      </w:r>
      <w:r>
        <w:rPr>
          <w:rFonts w:ascii="Arial" w:hAnsi="Arial" w:cs="Arial"/>
          <w:sz w:val="20"/>
          <w:szCs w:val="20"/>
        </w:rPr>
        <w:t xml:space="preserve"> the</w:t>
      </w:r>
      <w:r w:rsidRPr="438AFA26">
        <w:rPr>
          <w:rFonts w:ascii="Arial" w:hAnsi="Arial" w:cs="Arial"/>
          <w:sz w:val="20"/>
          <w:szCs w:val="20"/>
        </w:rPr>
        <w:t xml:space="preserve"> </w:t>
      </w:r>
      <w:r>
        <w:t xml:space="preserve">IBC chair. </w:t>
      </w:r>
    </w:p>
    <w:p w14:paraId="203BA4C0" w14:textId="3DF85DB7" w:rsidR="00553656" w:rsidRDefault="00553656" w:rsidP="00553656">
      <w:pPr>
        <w:jc w:val="both"/>
        <w:rPr>
          <w:rFonts w:ascii="Arial" w:hAnsi="Arial" w:cs="Arial"/>
          <w:sz w:val="20"/>
          <w:szCs w:val="20"/>
        </w:rPr>
      </w:pPr>
      <w:r w:rsidRPr="0028341B">
        <w:rPr>
          <w:rFonts w:ascii="Arial" w:hAnsi="Arial" w:cs="Arial"/>
          <w:sz w:val="20"/>
          <w:szCs w:val="20"/>
        </w:rPr>
        <w:t xml:space="preserve">In the event of an exposure or injury requiring medical care, please seek care immediately </w:t>
      </w:r>
      <w:r>
        <w:rPr>
          <w:rFonts w:ascii="Arial" w:hAnsi="Arial" w:cs="Arial"/>
          <w:sz w:val="20"/>
          <w:szCs w:val="20"/>
        </w:rPr>
        <w:t xml:space="preserve">before </w:t>
      </w:r>
      <w:r w:rsidRPr="0028341B">
        <w:rPr>
          <w:rFonts w:ascii="Arial" w:hAnsi="Arial" w:cs="Arial"/>
          <w:sz w:val="20"/>
          <w:szCs w:val="20"/>
        </w:rPr>
        <w:t xml:space="preserve">completing this form.  </w:t>
      </w:r>
      <w:r>
        <w:rPr>
          <w:rFonts w:ascii="Arial" w:hAnsi="Arial" w:cs="Arial"/>
          <w:sz w:val="20"/>
          <w:szCs w:val="20"/>
        </w:rPr>
        <w:t xml:space="preserve">In case of emergency, call 911. </w:t>
      </w:r>
      <w:r w:rsidRPr="0028341B">
        <w:rPr>
          <w:rFonts w:ascii="Arial" w:hAnsi="Arial" w:cs="Arial"/>
          <w:sz w:val="20"/>
          <w:szCs w:val="20"/>
        </w:rPr>
        <w:t xml:space="preserve">Students can visit the </w:t>
      </w:r>
      <w:r w:rsidRPr="00553656">
        <w:rPr>
          <w:rFonts w:ascii="Arial" w:hAnsi="Arial" w:cs="Arial"/>
          <w:sz w:val="20"/>
          <w:szCs w:val="20"/>
        </w:rPr>
        <w:t>Student Health Center</w:t>
      </w:r>
      <w:r w:rsidRPr="0028341B">
        <w:rPr>
          <w:rFonts w:ascii="Arial" w:hAnsi="Arial" w:cs="Arial"/>
          <w:sz w:val="20"/>
          <w:szCs w:val="20"/>
        </w:rPr>
        <w:t xml:space="preserve"> on campus or their personal physician</w:t>
      </w:r>
      <w:r>
        <w:rPr>
          <w:rFonts w:ascii="Arial" w:hAnsi="Arial" w:cs="Arial"/>
          <w:sz w:val="20"/>
          <w:szCs w:val="20"/>
        </w:rPr>
        <w:t xml:space="preserve"> for non-emergency incidents</w:t>
      </w:r>
      <w:r w:rsidRPr="0028341B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Faculty and s</w:t>
      </w:r>
      <w:r w:rsidRPr="0028341B">
        <w:rPr>
          <w:rFonts w:ascii="Arial" w:hAnsi="Arial" w:cs="Arial"/>
          <w:sz w:val="20"/>
          <w:szCs w:val="20"/>
        </w:rPr>
        <w:t xml:space="preserve">taff should seek medical attention from their personal physician. Additionally, employees </w:t>
      </w:r>
      <w:r>
        <w:rPr>
          <w:rFonts w:ascii="Arial" w:hAnsi="Arial" w:cs="Arial"/>
          <w:sz w:val="20"/>
          <w:szCs w:val="20"/>
        </w:rPr>
        <w:t>and</w:t>
      </w:r>
      <w:r w:rsidRPr="0028341B">
        <w:rPr>
          <w:rFonts w:ascii="Arial" w:hAnsi="Arial" w:cs="Arial"/>
          <w:sz w:val="20"/>
          <w:szCs w:val="20"/>
        </w:rPr>
        <w:t xml:space="preserve"> student workers should </w:t>
      </w:r>
      <w:r w:rsidRPr="00553656">
        <w:rPr>
          <w:rFonts w:ascii="Arial" w:hAnsi="Arial" w:cs="Arial"/>
          <w:sz w:val="20"/>
          <w:szCs w:val="20"/>
        </w:rPr>
        <w:t>report injuries to Human Resources</w:t>
      </w:r>
      <w:r w:rsidRPr="0028341B">
        <w:rPr>
          <w:rFonts w:ascii="Arial" w:hAnsi="Arial" w:cs="Arial"/>
          <w:sz w:val="20"/>
          <w:szCs w:val="20"/>
        </w:rPr>
        <w:t xml:space="preserve"> within 24 hours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9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60"/>
        <w:gridCol w:w="86"/>
        <w:gridCol w:w="833"/>
        <w:gridCol w:w="1596"/>
        <w:gridCol w:w="43"/>
        <w:gridCol w:w="674"/>
        <w:gridCol w:w="880"/>
        <w:gridCol w:w="213"/>
        <w:gridCol w:w="1384"/>
        <w:gridCol w:w="1597"/>
      </w:tblGrid>
      <w:tr w:rsidR="00553656" w14:paraId="1BB4432B" w14:textId="77777777" w:rsidTr="009C48CE">
        <w:tc>
          <w:tcPr>
            <w:tcW w:w="9338" w:type="dxa"/>
            <w:gridSpan w:val="11"/>
          </w:tcPr>
          <w:p w14:paraId="560F1562" w14:textId="77777777" w:rsidR="00553656" w:rsidRPr="00F455E0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 w:rsidRPr="00553656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A. Principal Investigator (PI)</w:t>
            </w:r>
          </w:p>
        </w:tc>
      </w:tr>
      <w:tr w:rsidR="00553656" w14:paraId="1E38E4A3" w14:textId="77777777" w:rsidTr="009C48CE">
        <w:tc>
          <w:tcPr>
            <w:tcW w:w="1172" w:type="dxa"/>
            <w:tcBorders>
              <w:top w:val="single" w:sz="12" w:space="0" w:color="156082" w:themeColor="accent1"/>
              <w:left w:val="single" w:sz="4" w:space="0" w:color="auto"/>
              <w:bottom w:val="single" w:sz="4" w:space="0" w:color="auto"/>
            </w:tcBorders>
          </w:tcPr>
          <w:p w14:paraId="6D81980B" w14:textId="77777777" w:rsidR="00553656" w:rsidRPr="00007EC7" w:rsidRDefault="00553656" w:rsidP="00843DE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  <w:r w:rsidRPr="00007EC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5"/>
            <w:tcBorders>
              <w:top w:val="single" w:sz="12" w:space="0" w:color="156082" w:themeColor="accent1"/>
            </w:tcBorders>
          </w:tcPr>
          <w:p w14:paraId="1FB2CC85" w14:textId="77777777" w:rsidR="00553656" w:rsidRPr="00007EC7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7" w:type="dxa"/>
            <w:gridSpan w:val="3"/>
            <w:tcBorders>
              <w:top w:val="single" w:sz="12" w:space="0" w:color="156082" w:themeColor="accent1"/>
            </w:tcBorders>
          </w:tcPr>
          <w:p w14:paraId="295CBACC" w14:textId="77777777" w:rsidR="00553656" w:rsidRPr="00007EC7" w:rsidRDefault="00553656" w:rsidP="00843DE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07EC7">
              <w:rPr>
                <w:rFonts w:ascii="Arial" w:hAnsi="Arial" w:cs="Arial"/>
                <w:sz w:val="20"/>
                <w:szCs w:val="20"/>
              </w:rPr>
              <w:t>Department:</w:t>
            </w:r>
          </w:p>
        </w:tc>
        <w:tc>
          <w:tcPr>
            <w:tcW w:w="2981" w:type="dxa"/>
            <w:gridSpan w:val="2"/>
            <w:tcBorders>
              <w:top w:val="single" w:sz="12" w:space="0" w:color="156082" w:themeColor="accent1"/>
              <w:bottom w:val="single" w:sz="4" w:space="0" w:color="auto"/>
              <w:right w:val="single" w:sz="4" w:space="0" w:color="auto"/>
            </w:tcBorders>
          </w:tcPr>
          <w:p w14:paraId="6576EB97" w14:textId="77777777" w:rsidR="00553656" w:rsidRPr="00007EC7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7E9849AD" w14:textId="77777777" w:rsidTr="009C48CE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80075" w14:textId="77777777" w:rsidR="00553656" w:rsidRPr="00007EC7" w:rsidRDefault="00553656" w:rsidP="00843DE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07EC7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816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47AB" w14:textId="77777777" w:rsidR="00553656" w:rsidRPr="002A786A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:rsidRPr="00F455E0" w14:paraId="43E2BE52" w14:textId="77777777" w:rsidTr="009C48CE">
        <w:tc>
          <w:tcPr>
            <w:tcW w:w="9338" w:type="dxa"/>
            <w:gridSpan w:val="11"/>
          </w:tcPr>
          <w:p w14:paraId="6B84E85F" w14:textId="77777777" w:rsidR="00294941" w:rsidRDefault="00294941" w:rsidP="00843DEC">
            <w:pP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</w:p>
          <w:p w14:paraId="22A58B6E" w14:textId="4F2F7AC0" w:rsidR="00553656" w:rsidRPr="00F455E0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 w:rsidRPr="00553656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B. Protocol Information</w:t>
            </w:r>
          </w:p>
        </w:tc>
      </w:tr>
      <w:tr w:rsidR="00553656" w14:paraId="03648EDA" w14:textId="77777777" w:rsidTr="009C48CE">
        <w:trPr>
          <w:trHeight w:val="186"/>
        </w:trPr>
        <w:tc>
          <w:tcPr>
            <w:tcW w:w="2032" w:type="dxa"/>
            <w:gridSpan w:val="2"/>
            <w:tcBorders>
              <w:top w:val="single" w:sz="12" w:space="0" w:color="156082" w:themeColor="accent1"/>
              <w:left w:val="single" w:sz="4" w:space="0" w:color="auto"/>
              <w:bottom w:val="single" w:sz="4" w:space="0" w:color="auto"/>
            </w:tcBorders>
          </w:tcPr>
          <w:p w14:paraId="6CAC34F1" w14:textId="77777777" w:rsidR="00553656" w:rsidRDefault="00553656" w:rsidP="005536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IBC Protocol Title: </w:t>
            </w:r>
          </w:p>
        </w:tc>
        <w:tc>
          <w:tcPr>
            <w:tcW w:w="7306" w:type="dxa"/>
            <w:gridSpan w:val="9"/>
            <w:tcBorders>
              <w:top w:val="single" w:sz="12" w:space="0" w:color="156082" w:themeColor="accent1"/>
              <w:bottom w:val="single" w:sz="4" w:space="0" w:color="auto"/>
              <w:right w:val="single" w:sz="4" w:space="0" w:color="auto"/>
            </w:tcBorders>
          </w:tcPr>
          <w:p w14:paraId="2577E3A2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4B5C8221" w14:textId="77777777" w:rsidTr="009C48CE">
        <w:trPr>
          <w:trHeight w:val="186"/>
        </w:trPr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9023C" w14:textId="708A53E0" w:rsidR="00553656" w:rsidRDefault="00553656" w:rsidP="00553656">
            <w:pPr>
              <w:ind w:right="-20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IBC Protocol Number:</w:t>
            </w:r>
          </w:p>
        </w:tc>
        <w:tc>
          <w:tcPr>
            <w:tcW w:w="730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84C0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:rsidRPr="00F455E0" w14:paraId="602A40A7" w14:textId="77777777" w:rsidTr="009C48CE">
        <w:tc>
          <w:tcPr>
            <w:tcW w:w="9338" w:type="dxa"/>
            <w:gridSpan w:val="11"/>
            <w:tcBorders>
              <w:bottom w:val="single" w:sz="12" w:space="0" w:color="156082" w:themeColor="accent1"/>
            </w:tcBorders>
          </w:tcPr>
          <w:p w14:paraId="1E66D6F5" w14:textId="77777777" w:rsidR="00294941" w:rsidRDefault="00294941" w:rsidP="00843DEC">
            <w:pP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</w:p>
          <w:p w14:paraId="143F6C4B" w14:textId="64D36F6F" w:rsidR="00553656" w:rsidRPr="00F455E0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 w:rsidRPr="00553656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C. Incident Information</w:t>
            </w:r>
          </w:p>
        </w:tc>
      </w:tr>
      <w:tr w:rsidR="00553656" w14:paraId="1FB6F927" w14:textId="77777777" w:rsidTr="009C48CE">
        <w:trPr>
          <w:trHeight w:val="186"/>
        </w:trPr>
        <w:tc>
          <w:tcPr>
            <w:tcW w:w="2118" w:type="dxa"/>
            <w:gridSpan w:val="3"/>
            <w:tcBorders>
              <w:top w:val="single" w:sz="12" w:space="0" w:color="156082" w:themeColor="accent1"/>
              <w:left w:val="single" w:sz="4" w:space="0" w:color="auto"/>
              <w:bottom w:val="single" w:sz="4" w:space="0" w:color="auto"/>
            </w:tcBorders>
          </w:tcPr>
          <w:p w14:paraId="4FFF247A" w14:textId="77777777" w:rsidR="00553656" w:rsidRDefault="00553656" w:rsidP="0075121E">
            <w:pPr>
              <w:rPr>
                <w:rFonts w:ascii="Arial" w:hAnsi="Arial" w:cs="Arial"/>
                <w:sz w:val="20"/>
                <w:szCs w:val="20"/>
              </w:rPr>
            </w:pPr>
            <w:r w:rsidRPr="15E0ABFC">
              <w:rPr>
                <w:rFonts w:ascii="Arial" w:hAnsi="Arial" w:cs="Arial"/>
                <w:sz w:val="20"/>
                <w:szCs w:val="20"/>
              </w:rPr>
              <w:t>Date &amp; time of event:</w:t>
            </w:r>
          </w:p>
        </w:tc>
        <w:tc>
          <w:tcPr>
            <w:tcW w:w="7220" w:type="dxa"/>
            <w:gridSpan w:val="8"/>
            <w:tcBorders>
              <w:top w:val="single" w:sz="12" w:space="0" w:color="156082" w:themeColor="accent1"/>
              <w:bottom w:val="single" w:sz="4" w:space="0" w:color="auto"/>
              <w:right w:val="single" w:sz="4" w:space="0" w:color="auto"/>
            </w:tcBorders>
          </w:tcPr>
          <w:p w14:paraId="0A27460C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5FF45F65" w14:textId="77777777" w:rsidTr="009C48CE">
        <w:trPr>
          <w:trHeight w:val="186"/>
        </w:trPr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108E3" w14:textId="77777777" w:rsidR="00553656" w:rsidRDefault="00553656" w:rsidP="007512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 of event:</w:t>
            </w:r>
          </w:p>
        </w:tc>
        <w:tc>
          <w:tcPr>
            <w:tcW w:w="722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763EBD62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3040103D" w14:textId="77777777" w:rsidTr="009C48CE">
        <w:trPr>
          <w:trHeight w:val="186"/>
        </w:trPr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C9D34" w14:textId="77777777" w:rsidR="00553656" w:rsidRDefault="00553656" w:rsidP="0075121E">
            <w:pPr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was the nature of the event?</w:t>
            </w:r>
          </w:p>
        </w:tc>
        <w:tc>
          <w:tcPr>
            <w:tcW w:w="638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A2DE" w14:textId="7E151DEB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3644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3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Needle stick or sharps injury</w:t>
            </w:r>
          </w:p>
          <w:p w14:paraId="059FE35D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063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Aerosol exposure</w:t>
            </w:r>
          </w:p>
          <w:p w14:paraId="61E2098D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826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Animal bite</w:t>
            </w:r>
          </w:p>
          <w:p w14:paraId="37954ADA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2886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Spill</w:t>
            </w:r>
          </w:p>
          <w:p w14:paraId="756564DC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5280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 w:rsidRPr="00BA1DD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3656" w:rsidRPr="00BA1DDA">
              <w:rPr>
                <w:rFonts w:ascii="Arial" w:hAnsi="Arial" w:cs="Arial"/>
                <w:sz w:val="20"/>
                <w:szCs w:val="20"/>
              </w:rPr>
              <w:t>Loss of containment/failure to follow approved containment conditions</w:t>
            </w:r>
          </w:p>
          <w:p w14:paraId="4DDB39B1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8340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Improper disposal of infected material</w:t>
            </w:r>
          </w:p>
          <w:p w14:paraId="6E41192F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252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Release of transgenic animal</w:t>
            </w:r>
          </w:p>
          <w:p w14:paraId="527010C4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7060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Other – </w:t>
            </w:r>
            <w:r w:rsidR="00553656" w:rsidRPr="00586FF1">
              <w:rPr>
                <w:rFonts w:ascii="Arial" w:hAnsi="Arial" w:cs="Arial"/>
                <w:sz w:val="20"/>
                <w:szCs w:val="20"/>
              </w:rPr>
              <w:t xml:space="preserve">describe: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66396296"/>
                <w:placeholder>
                  <w:docPart w:val="0F5D45314AE64DB7BFFE20541AA1AF0C"/>
                </w:placeholder>
                <w:showingPlcHdr/>
                <w:text/>
              </w:sdtPr>
              <w:sdtEndPr/>
              <w:sdtContent>
                <w:r w:rsidR="00553656" w:rsidRPr="00586FF1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53656" w14:paraId="032D1449" w14:textId="77777777" w:rsidTr="009C48CE">
        <w:trPr>
          <w:trHeight w:val="186"/>
        </w:trPr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BB041" w14:textId="77777777" w:rsidR="00553656" w:rsidRDefault="00553656" w:rsidP="00843DE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Names of individuals involved:</w:t>
            </w:r>
          </w:p>
        </w:tc>
        <w:tc>
          <w:tcPr>
            <w:tcW w:w="638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7B03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07EC003B" w14:textId="77777777" w:rsidTr="009C48CE">
        <w:trPr>
          <w:trHeight w:val="186"/>
        </w:trPr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FE119" w14:textId="77777777" w:rsidR="00553656" w:rsidRDefault="00553656" w:rsidP="00843DE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Organism/toxin involved:</w:t>
            </w:r>
          </w:p>
        </w:tc>
        <w:tc>
          <w:tcPr>
            <w:tcW w:w="6387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261B7F36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8CE" w14:paraId="4E81E399" w14:textId="78BE25ED" w:rsidTr="00E55821">
        <w:trPr>
          <w:trHeight w:val="630"/>
        </w:trPr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18119" w14:textId="77777777" w:rsidR="009C48CE" w:rsidRDefault="009C48CE" w:rsidP="00843DE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Biosafety level: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17524F43" w14:textId="668D51C1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5344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C82445">
              <w:rPr>
                <w:rFonts w:ascii="Arial" w:hAnsi="Arial" w:cs="Arial"/>
                <w:sz w:val="20"/>
                <w:szCs w:val="20"/>
              </w:rPr>
              <w:t>S</w:t>
            </w:r>
            <w:r w:rsidR="009C48CE">
              <w:rPr>
                <w:rFonts w:ascii="Arial" w:hAnsi="Arial" w:cs="Arial"/>
                <w:sz w:val="20"/>
                <w:szCs w:val="20"/>
              </w:rPr>
              <w:t>L-1</w:t>
            </w:r>
          </w:p>
          <w:p w14:paraId="57C8EF96" w14:textId="56864B74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1597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C82445">
              <w:rPr>
                <w:rFonts w:ascii="Arial" w:hAnsi="Arial" w:cs="Arial"/>
                <w:sz w:val="20"/>
                <w:szCs w:val="20"/>
              </w:rPr>
              <w:t>S</w:t>
            </w:r>
            <w:r w:rsidR="009C48CE">
              <w:rPr>
                <w:rFonts w:ascii="Arial" w:hAnsi="Arial" w:cs="Arial"/>
                <w:sz w:val="20"/>
                <w:szCs w:val="20"/>
              </w:rPr>
              <w:t>L-2</w:t>
            </w:r>
          </w:p>
        </w:tc>
        <w:tc>
          <w:tcPr>
            <w:tcW w:w="1597" w:type="dxa"/>
            <w:gridSpan w:val="3"/>
            <w:tcBorders>
              <w:top w:val="single" w:sz="4" w:space="0" w:color="auto"/>
            </w:tcBorders>
          </w:tcPr>
          <w:p w14:paraId="529C4095" w14:textId="276FE2A1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4572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 xml:space="preserve"> ABL-1</w:t>
            </w:r>
          </w:p>
          <w:p w14:paraId="279594C4" w14:textId="1AF0EAE4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7708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 xml:space="preserve"> ABL-2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</w:tcBorders>
          </w:tcPr>
          <w:p w14:paraId="3078FC98" w14:textId="0A55FE01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3345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 xml:space="preserve"> PBL-1</w:t>
            </w:r>
          </w:p>
          <w:p w14:paraId="2432DE2B" w14:textId="1FFE12BB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021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 xml:space="preserve"> PBL-2</w:t>
            </w:r>
          </w:p>
        </w:tc>
        <w:tc>
          <w:tcPr>
            <w:tcW w:w="1597" w:type="dxa"/>
            <w:tcBorders>
              <w:top w:val="single" w:sz="4" w:space="0" w:color="auto"/>
              <w:right w:val="single" w:sz="4" w:space="0" w:color="auto"/>
            </w:tcBorders>
          </w:tcPr>
          <w:p w14:paraId="14858FED" w14:textId="71214368" w:rsidR="009C48CE" w:rsidRDefault="0062328F">
            <w:pPr>
              <w:spacing w:line="278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5840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>IBL-1</w:t>
            </w:r>
          </w:p>
          <w:p w14:paraId="31C1FE25" w14:textId="2423E4D2" w:rsidR="009C48CE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198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8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C48CE">
              <w:rPr>
                <w:rFonts w:ascii="Arial" w:hAnsi="Arial" w:cs="Arial"/>
                <w:sz w:val="20"/>
                <w:szCs w:val="20"/>
              </w:rPr>
              <w:t>IBL-2</w:t>
            </w:r>
          </w:p>
        </w:tc>
      </w:tr>
      <w:tr w:rsidR="00553656" w14:paraId="0D772D65" w14:textId="77777777" w:rsidTr="009C48CE">
        <w:trPr>
          <w:trHeight w:val="386"/>
        </w:trPr>
        <w:tc>
          <w:tcPr>
            <w:tcW w:w="5264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68054576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Did the event involve recombinant materials or synthetic nucleic acids?</w:t>
            </w:r>
          </w:p>
        </w:tc>
        <w:tc>
          <w:tcPr>
            <w:tcW w:w="407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D46BAC0" w14:textId="77777777" w:rsidR="00553656" w:rsidRDefault="0062328F" w:rsidP="00843DE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2840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Yes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4518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No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178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5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3656">
              <w:rPr>
                <w:rFonts w:ascii="Arial" w:hAnsi="Arial" w:cs="Arial"/>
                <w:sz w:val="20"/>
                <w:szCs w:val="20"/>
              </w:rPr>
              <w:t xml:space="preserve"> Don’t know</w:t>
            </w:r>
          </w:p>
        </w:tc>
      </w:tr>
      <w:tr w:rsidR="00553656" w14:paraId="3B48CD8E" w14:textId="77777777" w:rsidTr="009C48CE">
        <w:trPr>
          <w:trHeight w:val="186"/>
        </w:trPr>
        <w:tc>
          <w:tcPr>
            <w:tcW w:w="9338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301546C5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yes, </w:t>
            </w:r>
            <w:r w:rsidRPr="00813760">
              <w:rPr>
                <w:rFonts w:ascii="Arial" w:hAnsi="Arial" w:cs="Arial"/>
                <w:sz w:val="20"/>
                <w:szCs w:val="20"/>
              </w:rPr>
              <w:t>what genes were introduced into the organism? (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813760">
              <w:rPr>
                <w:rFonts w:ascii="Arial" w:hAnsi="Arial" w:cs="Arial"/>
                <w:sz w:val="20"/>
                <w:szCs w:val="20"/>
              </w:rPr>
              <w:t>nclude toxins, antibiotic resistant genes, or changes that may affect risks and treatment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13760">
              <w:rPr>
                <w:rFonts w:ascii="Arial" w:hAnsi="Arial" w:cs="Arial"/>
                <w:sz w:val="20"/>
                <w:szCs w:val="20"/>
              </w:rPr>
              <w:t xml:space="preserve">)   </w:t>
            </w:r>
          </w:p>
        </w:tc>
      </w:tr>
      <w:tr w:rsidR="00553656" w14:paraId="46C86F50" w14:textId="77777777" w:rsidTr="009C48CE">
        <w:trPr>
          <w:trHeight w:val="450"/>
        </w:trPr>
        <w:tc>
          <w:tcPr>
            <w:tcW w:w="933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A031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7FAD6736" w14:textId="77777777" w:rsidTr="009C48CE">
        <w:trPr>
          <w:trHeight w:val="186"/>
        </w:trPr>
        <w:tc>
          <w:tcPr>
            <w:tcW w:w="933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31F1D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 description of the incident.</w:t>
            </w:r>
          </w:p>
        </w:tc>
      </w:tr>
      <w:tr w:rsidR="00553656" w14:paraId="2D5167FD" w14:textId="77777777" w:rsidTr="009C48CE">
        <w:trPr>
          <w:trHeight w:val="486"/>
        </w:trPr>
        <w:tc>
          <w:tcPr>
            <w:tcW w:w="933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6DFD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3656" w14:paraId="0CB22B3A" w14:textId="77777777" w:rsidTr="009C48CE">
        <w:trPr>
          <w:trHeight w:val="180"/>
        </w:trPr>
        <w:tc>
          <w:tcPr>
            <w:tcW w:w="933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F3006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</w:t>
            </w:r>
            <w:r w:rsidRPr="006834C3">
              <w:rPr>
                <w:rFonts w:ascii="Arial" w:hAnsi="Arial" w:cs="Arial"/>
                <w:sz w:val="20"/>
                <w:szCs w:val="20"/>
              </w:rPr>
              <w:t>a description of response to the incident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834C3">
              <w:rPr>
                <w:rFonts w:ascii="Arial" w:hAnsi="Arial" w:cs="Arial"/>
                <w:sz w:val="20"/>
                <w:szCs w:val="20"/>
              </w:rPr>
              <w:t xml:space="preserve"> (Include any medical treatment or surveillance provided or recommended after the incident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834C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53656" w14:paraId="365078CC" w14:textId="77777777" w:rsidTr="009C48CE">
        <w:trPr>
          <w:trHeight w:val="486"/>
        </w:trPr>
        <w:tc>
          <w:tcPr>
            <w:tcW w:w="933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09C4" w14:textId="77777777" w:rsidR="00553656" w:rsidRDefault="00553656" w:rsidP="00843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8AF6EB" w14:textId="77777777" w:rsidR="00294941" w:rsidRDefault="00294941" w:rsidP="00553656">
      <w:pPr>
        <w:pBdr>
          <w:bottom w:val="single" w:sz="12" w:space="1" w:color="auto"/>
        </w:pBdr>
      </w:pPr>
    </w:p>
    <w:p w14:paraId="44B0495F" w14:textId="72F63FF9" w:rsidR="00553656" w:rsidRPr="00553656" w:rsidRDefault="00553656" w:rsidP="00553656">
      <w:pPr>
        <w:rPr>
          <w:color w:val="7030A0"/>
        </w:rPr>
      </w:pPr>
      <w:r w:rsidRPr="00553656">
        <w:rPr>
          <w:color w:val="7030A0"/>
        </w:rPr>
        <w:lastRenderedPageBreak/>
        <w:t>IBC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3656" w14:paraId="19E7203F" w14:textId="77777777" w:rsidTr="00553656">
        <w:trPr>
          <w:trHeight w:val="1097"/>
        </w:trPr>
        <w:tc>
          <w:tcPr>
            <w:tcW w:w="9350" w:type="dxa"/>
          </w:tcPr>
          <w:p w14:paraId="209F4A03" w14:textId="4FC0C6FC" w:rsidR="00553656" w:rsidRDefault="00553656" w:rsidP="00553656">
            <w:r>
              <w:t>Follow-up Details/Institutional Response:</w:t>
            </w:r>
          </w:p>
        </w:tc>
      </w:tr>
    </w:tbl>
    <w:p w14:paraId="03787F8B" w14:textId="77777777" w:rsidR="00553656" w:rsidRDefault="00553656" w:rsidP="00553656"/>
    <w:p w14:paraId="7043D848" w14:textId="6F732C28" w:rsidR="00553656" w:rsidRPr="00553656" w:rsidRDefault="00553656" w:rsidP="00553656">
      <w:hyperlink r:id="rId7" w:history="1">
        <w:r w:rsidRPr="00553656">
          <w:rPr>
            <w:rStyle w:val="Hyperlink"/>
          </w:rPr>
          <w:t>NIH OSP Incident Reporting</w:t>
        </w:r>
      </w:hyperlink>
      <w:r>
        <w:t xml:space="preserve"> </w:t>
      </w:r>
    </w:p>
    <w:sectPr w:rsidR="00553656" w:rsidRPr="0055365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E20A" w14:textId="77777777" w:rsidR="0062328F" w:rsidRDefault="0062328F" w:rsidP="00553656">
      <w:pPr>
        <w:spacing w:after="0" w:line="240" w:lineRule="auto"/>
      </w:pPr>
      <w:r>
        <w:separator/>
      </w:r>
    </w:p>
  </w:endnote>
  <w:endnote w:type="continuationSeparator" w:id="0">
    <w:p w14:paraId="52B2C0E4" w14:textId="77777777" w:rsidR="0062328F" w:rsidRDefault="0062328F" w:rsidP="0055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016A9" w14:textId="77777777" w:rsidR="0062328F" w:rsidRDefault="0062328F" w:rsidP="00553656">
      <w:pPr>
        <w:spacing w:after="0" w:line="240" w:lineRule="auto"/>
      </w:pPr>
      <w:r>
        <w:separator/>
      </w:r>
    </w:p>
  </w:footnote>
  <w:footnote w:type="continuationSeparator" w:id="0">
    <w:p w14:paraId="7C9AA56A" w14:textId="77777777" w:rsidR="0062328F" w:rsidRDefault="0062328F" w:rsidP="0055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92296" w14:textId="5AF3C24E" w:rsidR="00553656" w:rsidRDefault="00553656">
    <w:pPr>
      <w:pStyle w:val="Header"/>
    </w:pPr>
    <w:r>
      <w:t xml:space="preserve">IBC Incident Report Form Rev </w:t>
    </w:r>
    <w:r w:rsidR="002343B5">
      <w:t>8</w:t>
    </w:r>
    <w:r>
      <w:t>/</w:t>
    </w:r>
    <w:r w:rsidR="002343B5">
      <w:t>15</w:t>
    </w:r>
    <w:r>
      <w:t>/25</w:t>
    </w:r>
    <w:r>
      <w:tab/>
    </w:r>
    <w:r>
      <w:tab/>
      <w:t xml:space="preserve">Date Report Received: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56"/>
    <w:rsid w:val="00000B9B"/>
    <w:rsid w:val="001D6799"/>
    <w:rsid w:val="002203D8"/>
    <w:rsid w:val="002343B5"/>
    <w:rsid w:val="00294941"/>
    <w:rsid w:val="00373433"/>
    <w:rsid w:val="00442546"/>
    <w:rsid w:val="00454999"/>
    <w:rsid w:val="00553656"/>
    <w:rsid w:val="00584D1E"/>
    <w:rsid w:val="0062328F"/>
    <w:rsid w:val="00677FEF"/>
    <w:rsid w:val="0075121E"/>
    <w:rsid w:val="007B6C4E"/>
    <w:rsid w:val="00821E37"/>
    <w:rsid w:val="00895138"/>
    <w:rsid w:val="009C48CE"/>
    <w:rsid w:val="009D49A8"/>
    <w:rsid w:val="00A236B2"/>
    <w:rsid w:val="00A77E1D"/>
    <w:rsid w:val="00B04EEB"/>
    <w:rsid w:val="00B87134"/>
    <w:rsid w:val="00BE3930"/>
    <w:rsid w:val="00C74F95"/>
    <w:rsid w:val="00C82445"/>
    <w:rsid w:val="00CA593F"/>
    <w:rsid w:val="00D378AC"/>
    <w:rsid w:val="00DA77F3"/>
    <w:rsid w:val="00DE73DA"/>
    <w:rsid w:val="00E34271"/>
    <w:rsid w:val="00E55821"/>
    <w:rsid w:val="00E858E8"/>
    <w:rsid w:val="00F5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CC21"/>
  <w15:chartTrackingRefBased/>
  <w15:docId w15:val="{7C64CCD4-9B4C-4738-955C-C976840C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65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6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656"/>
  </w:style>
  <w:style w:type="paragraph" w:styleId="Footer">
    <w:name w:val="footer"/>
    <w:basedOn w:val="Normal"/>
    <w:link w:val="FooterChar"/>
    <w:uiPriority w:val="99"/>
    <w:unhideWhenUsed/>
    <w:rsid w:val="00553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656"/>
  </w:style>
  <w:style w:type="character" w:styleId="Hyperlink">
    <w:name w:val="Hyperlink"/>
    <w:basedOn w:val="DefaultParagraphFont"/>
    <w:uiPriority w:val="99"/>
    <w:unhideWhenUsed/>
    <w:rsid w:val="0055365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55365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5365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536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49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sp.od.nih.gov/policies/incident-reporting-december-202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5D45314AE64DB7BFFE20541AA1A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3D2C7-12CB-4A0B-8D6C-48226BE0D354}"/>
      </w:docPartPr>
      <w:docPartBody>
        <w:p w:rsidR="00263FC7" w:rsidRDefault="001772F8" w:rsidP="001772F8">
          <w:pPr>
            <w:pStyle w:val="0F5D45314AE64DB7BFFE20541AA1AF0C"/>
          </w:pPr>
          <w:r w:rsidRPr="00586FF1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F8"/>
    <w:rsid w:val="001772F8"/>
    <w:rsid w:val="00191051"/>
    <w:rsid w:val="00263FC7"/>
    <w:rsid w:val="00373433"/>
    <w:rsid w:val="00382F27"/>
    <w:rsid w:val="00463819"/>
    <w:rsid w:val="007B6C4E"/>
    <w:rsid w:val="00A236B2"/>
    <w:rsid w:val="00AD1270"/>
    <w:rsid w:val="00F5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3FC7"/>
    <w:rPr>
      <w:color w:val="808080"/>
    </w:rPr>
  </w:style>
  <w:style w:type="paragraph" w:customStyle="1" w:styleId="0F5D45314AE64DB7BFFE20541AA1AF0C">
    <w:name w:val="0F5D45314AE64DB7BFFE20541AA1AF0C"/>
    <w:rsid w:val="001772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DBB78-C7F0-4266-B885-1B087A09F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Scranton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Michael J. Landram Ph.D.</dc:creator>
  <cp:keywords/>
  <dc:description/>
  <cp:lastModifiedBy>Dr. Michael J. Landram Ph.D.</cp:lastModifiedBy>
  <cp:revision>2</cp:revision>
  <dcterms:created xsi:type="dcterms:W3CDTF">2026-10-22T13:48:00Z</dcterms:created>
  <dcterms:modified xsi:type="dcterms:W3CDTF">2026-10-22T13:48:00Z</dcterms:modified>
</cp:coreProperties>
</file>