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35A4" w14:textId="77777777" w:rsidR="003D7029" w:rsidRDefault="003D7029" w:rsidP="003D7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GENDER EQUITY</w:t>
      </w:r>
    </w:p>
    <w:p w14:paraId="71D298AF" w14:textId="77777777" w:rsidR="003D7029" w:rsidRDefault="003D7029" w:rsidP="003D7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8760C" w14:textId="77777777" w:rsidR="003D7029" w:rsidRDefault="003D7029" w:rsidP="003D7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0C158999" w14:textId="77777777" w:rsidR="003D7029" w:rsidRDefault="003D7029" w:rsidP="003D7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11:00 am</w:t>
      </w:r>
    </w:p>
    <w:p w14:paraId="314C60E4" w14:textId="77777777" w:rsidR="003D7029" w:rsidRDefault="003D7029" w:rsidP="003D7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DC80B" w14:textId="77777777" w:rsidR="003D7029" w:rsidRDefault="003D7029" w:rsidP="003D7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9603732" w14:textId="77777777" w:rsidR="003D7029" w:rsidRDefault="003D7029" w:rsidP="003D702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B3253E6" w14:textId="77777777" w:rsidR="003D7029" w:rsidRDefault="003D7029" w:rsidP="003D702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04C99D7D" w14:textId="77777777" w:rsidR="003D7029" w:rsidRDefault="003D7029" w:rsidP="003D702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gender-related results from the </w:t>
      </w:r>
      <w:hyperlink r:id="rId8" w:history="1">
        <w:r w:rsidRPr="003D7029">
          <w:rPr>
            <w:rStyle w:val="Hyperlink"/>
            <w:rFonts w:ascii="Times New Roman" w:hAnsi="Times New Roman" w:cs="Times New Roman"/>
            <w:sz w:val="24"/>
            <w:szCs w:val="24"/>
          </w:rPr>
          <w:t>HEDS campus cl</w:t>
        </w:r>
        <w:r w:rsidRPr="003D702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3D7029">
          <w:rPr>
            <w:rStyle w:val="Hyperlink"/>
            <w:rFonts w:ascii="Times New Roman" w:hAnsi="Times New Roman" w:cs="Times New Roman"/>
            <w:sz w:val="24"/>
            <w:szCs w:val="24"/>
          </w:rPr>
          <w:t>mate survey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5AB6C7F" w14:textId="77777777" w:rsidR="003D7029" w:rsidRPr="008042E7" w:rsidRDefault="003D7029" w:rsidP="003D7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C6E24CB" w14:textId="77777777" w:rsidR="003D7029" w:rsidRDefault="003D7029">
      <w:bookmarkStart w:id="0" w:name="_GoBack"/>
      <w:bookmarkEnd w:id="0"/>
    </w:p>
    <w:sectPr w:rsidR="003D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29"/>
    <w:rsid w:val="003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2363"/>
  <w15:chartTrackingRefBased/>
  <w15:docId w15:val="{93A79E1F-93B8-4FB5-B00A-705290FC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cranton.sharepoint.com/sites/dept_equitydiversity/Shared%20Documents/Forms/AllItems.aspx?id=%2Fsites%2Fdept%5Fequitydiversity%2FShared%20Documents%2FHEDS%20Survey%20Summary%20and%20Results%202021%2FHEDS%2Dnarrative%2Dsummary%2DJun%2DSep%2D21%2Epdf&amp;parent=%2Fsites%2Fdept%5Fequitydiversity%2FShared%20Documents%2FHEDS%20Survey%20Summary%20and%20Results%202021&amp;p=true&amp;ga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89C93-817A-4403-BE6B-53D2CAA1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00FAE-8C2D-4A28-89A6-D34238734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3A655-1D94-4242-88E8-1B0513BE9D1B}">
  <ds:schemaRefs>
    <ds:schemaRef ds:uri="http://schemas.microsoft.com/office/2006/metadata/properties"/>
    <ds:schemaRef ds:uri="http://purl.org/dc/elements/1.1/"/>
    <ds:schemaRef ds:uri="ddd4a8c0-9441-4331-93f0-77206d42f1b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d1de7a8-87ef-4a96-a1c2-39669ce254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Dr. Cara A. Krieg Ph.D.</cp:lastModifiedBy>
  <cp:revision>1</cp:revision>
  <dcterms:created xsi:type="dcterms:W3CDTF">2022-04-05T17:11:00Z</dcterms:created>
  <dcterms:modified xsi:type="dcterms:W3CDTF">2022-04-05T17:19:00Z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